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A8D9B" w14:textId="77777777" w:rsidR="003A5D0B" w:rsidRPr="00C20EE3" w:rsidRDefault="00285432" w:rsidP="003A5D0B">
      <w:pPr>
        <w:jc w:val="center"/>
        <w:rPr>
          <w:b/>
          <w:sz w:val="36"/>
        </w:rPr>
      </w:pPr>
      <w:r>
        <w:rPr>
          <w:b/>
          <w:sz w:val="36"/>
        </w:rPr>
        <w:t>6</w:t>
      </w:r>
      <w:r w:rsidR="00504083" w:rsidRPr="00504083">
        <w:rPr>
          <w:b/>
          <w:sz w:val="36"/>
          <w:vertAlign w:val="superscript"/>
        </w:rPr>
        <w:t>th</w:t>
      </w:r>
      <w:r w:rsidR="00504083">
        <w:rPr>
          <w:b/>
          <w:sz w:val="36"/>
        </w:rPr>
        <w:t xml:space="preserve"> </w:t>
      </w:r>
      <w:r w:rsidR="00575541">
        <w:rPr>
          <w:b/>
          <w:sz w:val="36"/>
        </w:rPr>
        <w:t xml:space="preserve">Grade Required Reading </w:t>
      </w:r>
      <w:r w:rsidR="00CE1A9A">
        <w:rPr>
          <w:b/>
          <w:sz w:val="36"/>
        </w:rPr>
        <w:t>2017</w:t>
      </w:r>
      <w:r w:rsidR="00575541">
        <w:rPr>
          <w:b/>
          <w:sz w:val="36"/>
        </w:rPr>
        <w:t>-2018</w:t>
      </w:r>
    </w:p>
    <w:p w14:paraId="06575E03" w14:textId="77777777" w:rsidR="00285432" w:rsidRPr="009419AF" w:rsidRDefault="00285432">
      <w:pPr>
        <w:rPr>
          <w:sz w:val="16"/>
        </w:rPr>
      </w:pPr>
    </w:p>
    <w:p w14:paraId="60BE3F60" w14:textId="77777777" w:rsidR="00CE52F3" w:rsidRPr="00A311AA" w:rsidRDefault="00CE52F3" w:rsidP="00CE52F3">
      <w:pPr>
        <w:rPr>
          <w:sz w:val="28"/>
        </w:rPr>
      </w:pPr>
      <w:r>
        <w:rPr>
          <w:sz w:val="28"/>
        </w:rPr>
        <w:t>All 6</w:t>
      </w:r>
      <w:r w:rsidRPr="00A311AA">
        <w:rPr>
          <w:sz w:val="28"/>
          <w:vertAlign w:val="superscript"/>
        </w:rPr>
        <w:t>th</w:t>
      </w:r>
      <w:r w:rsidRPr="00A311AA">
        <w:rPr>
          <w:sz w:val="28"/>
        </w:rPr>
        <w:t xml:space="preserve"> graders are required to read three books tota</w:t>
      </w:r>
      <w:r>
        <w:rPr>
          <w:sz w:val="28"/>
        </w:rPr>
        <w:t>l over the summer. Read one fiction of the two</w:t>
      </w:r>
      <w:r w:rsidR="002F7DA7">
        <w:rPr>
          <w:sz w:val="28"/>
        </w:rPr>
        <w:t xml:space="preserve"> listed below, and one </w:t>
      </w:r>
      <w:r>
        <w:rPr>
          <w:sz w:val="28"/>
        </w:rPr>
        <w:t xml:space="preserve">nonfiction book </w:t>
      </w:r>
      <w:r w:rsidR="00BC2DEB">
        <w:rPr>
          <w:sz w:val="28"/>
        </w:rPr>
        <w:t>listed below. The third book should</w:t>
      </w:r>
      <w:r>
        <w:rPr>
          <w:sz w:val="28"/>
        </w:rPr>
        <w:t xml:space="preserve"> come from the </w:t>
      </w:r>
      <w:r w:rsidRPr="00A311AA">
        <w:rPr>
          <w:sz w:val="28"/>
        </w:rPr>
        <w:t>6-8</w:t>
      </w:r>
      <w:r w:rsidRPr="00A311AA">
        <w:rPr>
          <w:sz w:val="28"/>
          <w:vertAlign w:val="superscript"/>
        </w:rPr>
        <w:t>th</w:t>
      </w:r>
      <w:r w:rsidRPr="00A311AA">
        <w:rPr>
          <w:sz w:val="28"/>
        </w:rPr>
        <w:t xml:space="preserve"> grade </w:t>
      </w:r>
      <w:r>
        <w:rPr>
          <w:sz w:val="28"/>
        </w:rPr>
        <w:t>suggested list attached.  Keep the suggested list to refer to all year long!</w:t>
      </w:r>
    </w:p>
    <w:p w14:paraId="7D923F1B" w14:textId="77777777" w:rsidR="003A5D0B" w:rsidRPr="00A311AA" w:rsidRDefault="003A5D0B">
      <w:pPr>
        <w:rPr>
          <w:sz w:val="28"/>
        </w:rPr>
      </w:pPr>
    </w:p>
    <w:p w14:paraId="6E8BEAF6" w14:textId="77777777" w:rsidR="003A5D0B" w:rsidRPr="00A311AA" w:rsidRDefault="003A5D0B">
      <w:pPr>
        <w:rPr>
          <w:sz w:val="28"/>
          <w:u w:val="single"/>
        </w:rPr>
      </w:pPr>
      <w:r w:rsidRPr="00A311AA">
        <w:rPr>
          <w:sz w:val="28"/>
          <w:u w:val="single"/>
        </w:rPr>
        <w:t>Required books for incoming 6</w:t>
      </w:r>
      <w:r w:rsidRPr="00A311AA">
        <w:rPr>
          <w:sz w:val="28"/>
          <w:u w:val="single"/>
          <w:vertAlign w:val="superscript"/>
        </w:rPr>
        <w:t>th</w:t>
      </w:r>
      <w:r w:rsidRPr="00A311AA">
        <w:rPr>
          <w:sz w:val="28"/>
          <w:u w:val="single"/>
        </w:rPr>
        <w:t xml:space="preserve"> graders:</w:t>
      </w:r>
    </w:p>
    <w:p w14:paraId="08C1DED3" w14:textId="77777777" w:rsidR="00285432" w:rsidRPr="00A85145" w:rsidRDefault="00A64E83">
      <w:r>
        <w:rPr>
          <w:sz w:val="28"/>
        </w:rPr>
        <w:t>(F</w:t>
      </w:r>
      <w:r w:rsidR="003A5D0B" w:rsidRPr="00A311AA">
        <w:rPr>
          <w:sz w:val="28"/>
        </w:rPr>
        <w:t>iction</w:t>
      </w:r>
      <w:r w:rsidR="003A5D0B" w:rsidRPr="00A311AA">
        <w:rPr>
          <w:b/>
          <w:i/>
          <w:sz w:val="28"/>
        </w:rPr>
        <w:t xml:space="preserve">) </w:t>
      </w:r>
      <w:hyperlink r:id="rId4" w:history="1">
        <w:r w:rsidR="003A5D0B" w:rsidRPr="00A73872">
          <w:rPr>
            <w:rStyle w:val="Hyperlink"/>
            <w:b/>
            <w:i/>
            <w:sz w:val="28"/>
          </w:rPr>
          <w:t>Tiger, Tiger</w:t>
        </w:r>
      </w:hyperlink>
      <w:r w:rsidR="003A5D0B" w:rsidRPr="00A311AA">
        <w:rPr>
          <w:b/>
          <w:sz w:val="28"/>
        </w:rPr>
        <w:t>, by Lynne Reid Banks:</w:t>
      </w:r>
      <w:r w:rsidR="003A5D0B" w:rsidRPr="00A311AA">
        <w:rPr>
          <w:sz w:val="28"/>
        </w:rPr>
        <w:t xml:space="preserve"> </w:t>
      </w:r>
      <w:r w:rsidR="009419AF">
        <w:rPr>
          <w:sz w:val="28"/>
        </w:rPr>
        <w:t>Discover what happens when t</w:t>
      </w:r>
      <w:r w:rsidR="003A5D0B" w:rsidRPr="00A311AA">
        <w:rPr>
          <w:sz w:val="28"/>
        </w:rPr>
        <w:t>wo tiger cub brothers are taken f</w:t>
      </w:r>
      <w:r w:rsidR="009419AF">
        <w:rPr>
          <w:sz w:val="28"/>
        </w:rPr>
        <w:t>rom the wild to Ancient Rome. O</w:t>
      </w:r>
      <w:r w:rsidR="00836772">
        <w:rPr>
          <w:sz w:val="28"/>
        </w:rPr>
        <w:t xml:space="preserve">ne to be </w:t>
      </w:r>
      <w:r w:rsidR="003A5D0B" w:rsidRPr="00A311AA">
        <w:rPr>
          <w:sz w:val="28"/>
        </w:rPr>
        <w:t xml:space="preserve">the pampered pet of </w:t>
      </w:r>
      <w:r w:rsidR="009419AF">
        <w:rPr>
          <w:sz w:val="28"/>
        </w:rPr>
        <w:t xml:space="preserve">Emperor </w:t>
      </w:r>
      <w:r w:rsidR="003A5D0B" w:rsidRPr="00A311AA">
        <w:rPr>
          <w:sz w:val="28"/>
        </w:rPr>
        <w:t xml:space="preserve">Caesar’s daughter and the other becomes a man-eating “entertainment act” at the Colosseum. </w:t>
      </w:r>
      <w:r w:rsidR="003A5D0B" w:rsidRPr="00A85145">
        <w:t>(</w:t>
      </w:r>
      <w:r w:rsidR="003A5D0B" w:rsidRPr="00A85145">
        <w:rPr>
          <w:i/>
        </w:rPr>
        <w:t>SLJ</w:t>
      </w:r>
      <w:r w:rsidR="003A5D0B" w:rsidRPr="00A85145">
        <w:t xml:space="preserve"> and </w:t>
      </w:r>
      <w:r w:rsidR="003A5D0B" w:rsidRPr="00A85145">
        <w:rPr>
          <w:i/>
        </w:rPr>
        <w:t>Booklist</w:t>
      </w:r>
      <w:r w:rsidR="003A5D0B" w:rsidRPr="00A85145">
        <w:t xml:space="preserve"> Review</w:t>
      </w:r>
      <w:r w:rsidR="009419AF" w:rsidRPr="00A85145">
        <w:t>s,</w:t>
      </w:r>
      <w:r w:rsidR="009419AF" w:rsidRPr="00A85145">
        <w:rPr>
          <w:i/>
        </w:rPr>
        <w:t xml:space="preserve"> Publisher’s Weekly </w:t>
      </w:r>
      <w:r w:rsidR="009419AF" w:rsidRPr="00A85145">
        <w:t>Starred Review,</w:t>
      </w:r>
      <w:r w:rsidR="003A5D0B" w:rsidRPr="00A85145">
        <w:t>)</w:t>
      </w:r>
    </w:p>
    <w:p w14:paraId="108DF715" w14:textId="77777777" w:rsidR="00C23913" w:rsidRPr="00EF755A" w:rsidRDefault="00C23913">
      <w:pPr>
        <w:rPr>
          <w:sz w:val="16"/>
        </w:rPr>
      </w:pPr>
    </w:p>
    <w:p w14:paraId="314C9D79" w14:textId="77777777" w:rsidR="00285432" w:rsidRPr="00EF755A" w:rsidRDefault="00C23913">
      <w:pPr>
        <w:rPr>
          <w:b/>
        </w:rPr>
      </w:pPr>
      <w:r w:rsidRPr="00EF755A">
        <w:rPr>
          <w:b/>
        </w:rPr>
        <w:t>OR</w:t>
      </w:r>
    </w:p>
    <w:p w14:paraId="6341F150" w14:textId="77777777" w:rsidR="00285432" w:rsidRPr="00A85145" w:rsidRDefault="00A64E83" w:rsidP="00C23913">
      <w:r>
        <w:rPr>
          <w:sz w:val="28"/>
        </w:rPr>
        <w:t>(F</w:t>
      </w:r>
      <w:r w:rsidR="00C23913" w:rsidRPr="00A311AA">
        <w:rPr>
          <w:sz w:val="28"/>
        </w:rPr>
        <w:t xml:space="preserve">iction) Any book in the </w:t>
      </w:r>
      <w:hyperlink r:id="rId5" w:history="1">
        <w:proofErr w:type="spellStart"/>
        <w:r w:rsidRPr="00A73872">
          <w:rPr>
            <w:rStyle w:val="Hyperlink"/>
            <w:b/>
            <w:i/>
            <w:sz w:val="28"/>
          </w:rPr>
          <w:t>The</w:t>
        </w:r>
        <w:proofErr w:type="spellEnd"/>
        <w:r w:rsidRPr="00A73872">
          <w:rPr>
            <w:rStyle w:val="Hyperlink"/>
            <w:b/>
            <w:i/>
            <w:sz w:val="28"/>
          </w:rPr>
          <w:t xml:space="preserve"> </w:t>
        </w:r>
        <w:r w:rsidR="00C23913" w:rsidRPr="00A73872">
          <w:rPr>
            <w:rStyle w:val="Hyperlink"/>
            <w:b/>
            <w:i/>
            <w:sz w:val="28"/>
          </w:rPr>
          <w:t>Roman Mysteries Series</w:t>
        </w:r>
      </w:hyperlink>
      <w:r w:rsidR="00C23913" w:rsidRPr="00A311AA">
        <w:rPr>
          <w:b/>
          <w:sz w:val="28"/>
        </w:rPr>
        <w:t xml:space="preserve"> by, Caroline Lawrence:</w:t>
      </w:r>
      <w:r w:rsidRPr="00A64E83">
        <w:rPr>
          <w:rFonts w:ascii="Helvetica" w:hAnsi="Helvetica" w:cs="Helvetica"/>
          <w:color w:val="252525"/>
          <w:sz w:val="28"/>
          <w:szCs w:val="28"/>
        </w:rPr>
        <w:t xml:space="preserve"> </w:t>
      </w:r>
      <w:r w:rsidR="009419AF">
        <w:rPr>
          <w:sz w:val="28"/>
        </w:rPr>
        <w:t xml:space="preserve">Travel back to </w:t>
      </w:r>
      <w:r w:rsidRPr="009419AF">
        <w:rPr>
          <w:sz w:val="28"/>
        </w:rPr>
        <w:t xml:space="preserve">ancient </w:t>
      </w:r>
      <w:hyperlink r:id="rId6" w:history="1">
        <w:r w:rsidRPr="009419AF">
          <w:rPr>
            <w:sz w:val="28"/>
          </w:rPr>
          <w:t>Roman Empire</w:t>
        </w:r>
      </w:hyperlink>
      <w:r w:rsidRPr="009419AF">
        <w:rPr>
          <w:sz w:val="28"/>
        </w:rPr>
        <w:t xml:space="preserve"> during the reign of the Emperor </w:t>
      </w:r>
      <w:hyperlink r:id="rId7" w:history="1">
        <w:r w:rsidRPr="009419AF">
          <w:rPr>
            <w:sz w:val="28"/>
          </w:rPr>
          <w:t>Titus</w:t>
        </w:r>
      </w:hyperlink>
      <w:r w:rsidRPr="009419AF">
        <w:rPr>
          <w:sz w:val="28"/>
        </w:rPr>
        <w:t xml:space="preserve">. </w:t>
      </w:r>
      <w:r w:rsidR="009419AF">
        <w:rPr>
          <w:sz w:val="28"/>
        </w:rPr>
        <w:t xml:space="preserve">Follow the </w:t>
      </w:r>
      <w:r w:rsidRPr="009419AF">
        <w:rPr>
          <w:sz w:val="28"/>
        </w:rPr>
        <w:t>adventures of four children who solve mysteries and have adventures i</w:t>
      </w:r>
      <w:r w:rsidR="009419AF">
        <w:rPr>
          <w:sz w:val="28"/>
        </w:rPr>
        <w:t xml:space="preserve">n </w:t>
      </w:r>
      <w:r w:rsidRPr="009419AF">
        <w:rPr>
          <w:sz w:val="28"/>
        </w:rPr>
        <w:t xml:space="preserve">Rome, Greece, and beyond: Flavia, a Roman girl who lives in Ostia; Nubia, a slave girl from Africa; Jonathan, a </w:t>
      </w:r>
      <w:hyperlink r:id="rId8" w:history="1">
        <w:r w:rsidRPr="009419AF">
          <w:rPr>
            <w:sz w:val="28"/>
          </w:rPr>
          <w:t>Jewish</w:t>
        </w:r>
      </w:hyperlink>
      <w:r w:rsidRPr="009419AF">
        <w:rPr>
          <w:sz w:val="28"/>
        </w:rPr>
        <w:t xml:space="preserve"> boy; and Lupus, a </w:t>
      </w:r>
      <w:hyperlink r:id="rId9" w:history="1">
        <w:r w:rsidRPr="009419AF">
          <w:rPr>
            <w:sz w:val="28"/>
          </w:rPr>
          <w:t>mute</w:t>
        </w:r>
      </w:hyperlink>
      <w:r w:rsidRPr="009419AF">
        <w:rPr>
          <w:sz w:val="28"/>
        </w:rPr>
        <w:t xml:space="preserve"> beggar boy.</w:t>
      </w:r>
      <w:r w:rsidR="009419AF">
        <w:rPr>
          <w:sz w:val="28"/>
        </w:rPr>
        <w:t xml:space="preserve"> </w:t>
      </w:r>
      <w:r w:rsidR="00C23913" w:rsidRPr="00A311AA">
        <w:rPr>
          <w:sz w:val="28"/>
        </w:rPr>
        <w:t xml:space="preserve">Read all 17! </w:t>
      </w:r>
      <w:r w:rsidR="00C23913" w:rsidRPr="00A85145">
        <w:t xml:space="preserve">(Classical Association Prize, </w:t>
      </w:r>
      <w:r w:rsidR="00C23913" w:rsidRPr="00A85145">
        <w:rPr>
          <w:i/>
        </w:rPr>
        <w:t>Jr. Library Guild</w:t>
      </w:r>
      <w:r w:rsidR="00C23913" w:rsidRPr="00A85145">
        <w:t xml:space="preserve"> Selection, International bestseller, </w:t>
      </w:r>
      <w:r w:rsidR="00C23913" w:rsidRPr="00A85145">
        <w:rPr>
          <w:i/>
        </w:rPr>
        <w:t>Kirkus, Booklist, SLJ</w:t>
      </w:r>
      <w:r w:rsidR="00C23913" w:rsidRPr="00A85145">
        <w:t xml:space="preserve"> Reviews)</w:t>
      </w:r>
    </w:p>
    <w:p w14:paraId="73D37967" w14:textId="77777777" w:rsidR="00C23913" w:rsidRPr="00EF755A" w:rsidRDefault="00C23913" w:rsidP="00C23913">
      <w:pPr>
        <w:rPr>
          <w:sz w:val="16"/>
        </w:rPr>
      </w:pPr>
    </w:p>
    <w:p w14:paraId="12E5617A" w14:textId="77777777" w:rsidR="00285432" w:rsidRPr="003C5702" w:rsidRDefault="003A5D0B">
      <w:pPr>
        <w:rPr>
          <w:b/>
          <w:u w:val="single"/>
        </w:rPr>
      </w:pPr>
      <w:r w:rsidRPr="003C5702">
        <w:rPr>
          <w:b/>
          <w:u w:val="single"/>
        </w:rPr>
        <w:t>AND</w:t>
      </w:r>
    </w:p>
    <w:p w14:paraId="04D93EF2" w14:textId="77777777" w:rsidR="00EF755A" w:rsidRDefault="00A64E83">
      <w:r>
        <w:rPr>
          <w:sz w:val="28"/>
        </w:rPr>
        <w:t>(N</w:t>
      </w:r>
      <w:r w:rsidR="003A5D0B" w:rsidRPr="00A311AA">
        <w:rPr>
          <w:sz w:val="28"/>
        </w:rPr>
        <w:t xml:space="preserve">onfiction) </w:t>
      </w:r>
      <w:hyperlink r:id="rId10" w:history="1">
        <w:r w:rsidR="00285432" w:rsidRPr="00A73872">
          <w:rPr>
            <w:rStyle w:val="Hyperlink"/>
            <w:b/>
            <w:i/>
            <w:sz w:val="28"/>
          </w:rPr>
          <w:t>Bodies From The Ash</w:t>
        </w:r>
      </w:hyperlink>
      <w:r w:rsidR="00285432" w:rsidRPr="00A311AA">
        <w:rPr>
          <w:b/>
          <w:sz w:val="28"/>
        </w:rPr>
        <w:t xml:space="preserve"> by</w:t>
      </w:r>
      <w:r w:rsidR="00C23913" w:rsidRPr="00A311AA">
        <w:rPr>
          <w:b/>
          <w:sz w:val="28"/>
        </w:rPr>
        <w:t>, James Deem:</w:t>
      </w:r>
      <w:r w:rsidR="00C23913" w:rsidRPr="00A311AA">
        <w:rPr>
          <w:sz w:val="28"/>
        </w:rPr>
        <w:t xml:space="preserve"> the year A.D. 79, an eruption of Mount Vesuvius effectively wiped Pompeii and Herculaneum. Hundreds of years </w:t>
      </w:r>
      <w:r w:rsidR="00285432" w:rsidRPr="00A311AA">
        <w:rPr>
          <w:sz w:val="28"/>
        </w:rPr>
        <w:t xml:space="preserve">later excavators </w:t>
      </w:r>
      <w:r w:rsidR="00C23913" w:rsidRPr="00A311AA">
        <w:rPr>
          <w:sz w:val="28"/>
        </w:rPr>
        <w:t xml:space="preserve">were able to cast plaster molds in air pockets formed by bodies encased in lava and hardened ash. The resulting "mummies" not only capture the human tragedy of Vesuvius's eruption, </w:t>
      </w:r>
      <w:r w:rsidRPr="00A311AA">
        <w:rPr>
          <w:sz w:val="28"/>
        </w:rPr>
        <w:t>but also</w:t>
      </w:r>
      <w:r w:rsidR="00C23913" w:rsidRPr="00A311AA">
        <w:rPr>
          <w:sz w:val="28"/>
        </w:rPr>
        <w:t xml:space="preserve"> provide valuable evidence about life, and death, in ancient Italy.</w:t>
      </w:r>
      <w:r w:rsidR="00285432" w:rsidRPr="00A311AA">
        <w:rPr>
          <w:sz w:val="28"/>
        </w:rPr>
        <w:t xml:space="preserve"> </w:t>
      </w:r>
      <w:r w:rsidR="00EF755A">
        <w:t>(V</w:t>
      </w:r>
      <w:r w:rsidR="00285432" w:rsidRPr="00A85145">
        <w:t xml:space="preserve">OYA Honor List, Bank Street College Best of the Best, </w:t>
      </w:r>
      <w:r w:rsidR="00285432" w:rsidRPr="00A85145">
        <w:rPr>
          <w:i/>
        </w:rPr>
        <w:t>SLJ</w:t>
      </w:r>
      <w:r w:rsidR="00285432" w:rsidRPr="00A85145">
        <w:t>’s Best Children Book, CCBC Choice Award, Orbis Pictus Rec</w:t>
      </w:r>
      <w:r w:rsidRPr="00A85145">
        <w:t>c</w:t>
      </w:r>
      <w:r w:rsidR="00285432" w:rsidRPr="00A85145">
        <w:t>ommened</w:t>
      </w:r>
      <w:r w:rsidRPr="00A85145">
        <w:t>)</w:t>
      </w:r>
    </w:p>
    <w:p w14:paraId="1D50712E" w14:textId="77777777" w:rsidR="00EF755A" w:rsidRPr="00EF755A" w:rsidRDefault="00EF755A">
      <w:pPr>
        <w:rPr>
          <w:b/>
        </w:rPr>
      </w:pPr>
      <w:r w:rsidRPr="00EF755A">
        <w:rPr>
          <w:b/>
        </w:rPr>
        <w:t>OR</w:t>
      </w:r>
    </w:p>
    <w:p w14:paraId="3212AC15" w14:textId="77777777" w:rsidR="00285432" w:rsidRPr="002F7DA7" w:rsidRDefault="002F7DA7">
      <w:pPr>
        <w:rPr>
          <w:sz w:val="28"/>
        </w:rPr>
      </w:pPr>
      <w:r w:rsidRPr="002F7DA7">
        <w:rPr>
          <w:sz w:val="28"/>
        </w:rPr>
        <w:t xml:space="preserve">(Nonfiction) Any </w:t>
      </w:r>
      <w:r w:rsidRPr="002F7DA7">
        <w:rPr>
          <w:b/>
          <w:i/>
          <w:sz w:val="28"/>
        </w:rPr>
        <w:t>DK Eyewitness</w:t>
      </w:r>
      <w:r w:rsidRPr="002F7DA7">
        <w:rPr>
          <w:sz w:val="28"/>
        </w:rPr>
        <w:t xml:space="preserve"> Book on: </w:t>
      </w:r>
      <w:hyperlink r:id="rId11" w:history="1">
        <w:r w:rsidRPr="00A73872">
          <w:rPr>
            <w:rStyle w:val="Hyperlink"/>
            <w:sz w:val="28"/>
          </w:rPr>
          <w:t>Mesopotamia</w:t>
        </w:r>
      </w:hyperlink>
      <w:r w:rsidRPr="002F7DA7">
        <w:rPr>
          <w:sz w:val="28"/>
        </w:rPr>
        <w:t xml:space="preserve">, </w:t>
      </w:r>
      <w:hyperlink r:id="rId12" w:history="1">
        <w:r w:rsidRPr="00A73872">
          <w:rPr>
            <w:rStyle w:val="Hyperlink"/>
            <w:sz w:val="28"/>
          </w:rPr>
          <w:t>Ancient Egypt</w:t>
        </w:r>
      </w:hyperlink>
      <w:r w:rsidRPr="002F7DA7">
        <w:rPr>
          <w:sz w:val="28"/>
        </w:rPr>
        <w:t xml:space="preserve">, </w:t>
      </w:r>
      <w:hyperlink r:id="rId13" w:history="1">
        <w:r w:rsidRPr="00A73872">
          <w:rPr>
            <w:rStyle w:val="Hyperlink"/>
            <w:sz w:val="28"/>
          </w:rPr>
          <w:t>Ancient China</w:t>
        </w:r>
      </w:hyperlink>
      <w:r>
        <w:rPr>
          <w:sz w:val="28"/>
        </w:rPr>
        <w:t xml:space="preserve">, </w:t>
      </w:r>
      <w:hyperlink r:id="rId14" w:history="1">
        <w:r w:rsidRPr="00A73872">
          <w:rPr>
            <w:rStyle w:val="Hyperlink"/>
            <w:sz w:val="28"/>
          </w:rPr>
          <w:t>Ancient Greece</w:t>
        </w:r>
      </w:hyperlink>
      <w:r>
        <w:rPr>
          <w:sz w:val="28"/>
        </w:rPr>
        <w:t xml:space="preserve">, </w:t>
      </w:r>
      <w:hyperlink r:id="rId15" w:history="1">
        <w:r w:rsidRPr="00A73872">
          <w:rPr>
            <w:rStyle w:val="Hyperlink"/>
            <w:sz w:val="28"/>
          </w:rPr>
          <w:t>Ancient Rome</w:t>
        </w:r>
      </w:hyperlink>
    </w:p>
    <w:p w14:paraId="11606837" w14:textId="77777777" w:rsidR="00EF755A" w:rsidRDefault="00EF755A" w:rsidP="00504083">
      <w:pPr>
        <w:jc w:val="center"/>
        <w:rPr>
          <w:b/>
          <w:sz w:val="36"/>
        </w:rPr>
      </w:pPr>
    </w:p>
    <w:p w14:paraId="3A8ABD81" w14:textId="77777777" w:rsidR="003C5702" w:rsidRDefault="003C5702" w:rsidP="00504083">
      <w:pPr>
        <w:jc w:val="center"/>
        <w:rPr>
          <w:b/>
          <w:sz w:val="36"/>
        </w:rPr>
      </w:pPr>
    </w:p>
    <w:p w14:paraId="7794C830" w14:textId="77777777" w:rsidR="003C5702" w:rsidRDefault="003C5702" w:rsidP="00504083">
      <w:pPr>
        <w:jc w:val="center"/>
        <w:rPr>
          <w:b/>
          <w:sz w:val="36"/>
        </w:rPr>
      </w:pPr>
    </w:p>
    <w:p w14:paraId="21D0E0D6" w14:textId="77777777" w:rsidR="00504083" w:rsidRPr="00C20EE3" w:rsidRDefault="00504083" w:rsidP="00504083">
      <w:pPr>
        <w:jc w:val="center"/>
        <w:rPr>
          <w:b/>
          <w:sz w:val="36"/>
        </w:rPr>
      </w:pPr>
      <w:r>
        <w:rPr>
          <w:b/>
          <w:sz w:val="36"/>
        </w:rPr>
        <w:lastRenderedPageBreak/>
        <w:t>7</w:t>
      </w:r>
      <w:r w:rsidRPr="00504083">
        <w:rPr>
          <w:b/>
          <w:sz w:val="36"/>
          <w:vertAlign w:val="superscript"/>
        </w:rPr>
        <w:t>th</w:t>
      </w:r>
      <w:r>
        <w:rPr>
          <w:b/>
          <w:sz w:val="36"/>
        </w:rPr>
        <w:t xml:space="preserve"> </w:t>
      </w:r>
      <w:r w:rsidR="00575541">
        <w:rPr>
          <w:b/>
          <w:sz w:val="36"/>
        </w:rPr>
        <w:t>Grade Required Reading 2017-2018</w:t>
      </w:r>
    </w:p>
    <w:p w14:paraId="654E2DE8" w14:textId="77777777" w:rsidR="00504083" w:rsidRPr="009419AF" w:rsidRDefault="00504083" w:rsidP="00504083">
      <w:pPr>
        <w:rPr>
          <w:sz w:val="16"/>
        </w:rPr>
      </w:pPr>
    </w:p>
    <w:p w14:paraId="03441805" w14:textId="77777777" w:rsidR="00504083" w:rsidRPr="00A311AA" w:rsidRDefault="00CE52F3" w:rsidP="00504083">
      <w:pPr>
        <w:rPr>
          <w:sz w:val="28"/>
        </w:rPr>
      </w:pPr>
      <w:r>
        <w:rPr>
          <w:sz w:val="28"/>
        </w:rPr>
        <w:t xml:space="preserve">All </w:t>
      </w:r>
      <w:r w:rsidR="00504083">
        <w:rPr>
          <w:sz w:val="28"/>
        </w:rPr>
        <w:t>7</w:t>
      </w:r>
      <w:r w:rsidR="00504083" w:rsidRPr="00A311AA">
        <w:rPr>
          <w:sz w:val="28"/>
          <w:vertAlign w:val="superscript"/>
        </w:rPr>
        <w:t>th</w:t>
      </w:r>
      <w:r w:rsidR="00504083" w:rsidRPr="00A311AA">
        <w:rPr>
          <w:sz w:val="28"/>
        </w:rPr>
        <w:t xml:space="preserve"> graders are required to read three books tota</w:t>
      </w:r>
      <w:r>
        <w:rPr>
          <w:sz w:val="28"/>
        </w:rPr>
        <w:t>l over the summer. Read one fiction of the two</w:t>
      </w:r>
      <w:r w:rsidR="002F7DA7">
        <w:rPr>
          <w:sz w:val="28"/>
        </w:rPr>
        <w:t xml:space="preserve"> listed below, and one </w:t>
      </w:r>
      <w:r>
        <w:rPr>
          <w:sz w:val="28"/>
        </w:rPr>
        <w:t>nonfiction book listed below. The third</w:t>
      </w:r>
      <w:r w:rsidR="0012653C">
        <w:rPr>
          <w:sz w:val="28"/>
        </w:rPr>
        <w:t xml:space="preserve"> book </w:t>
      </w:r>
      <w:r w:rsidR="00BC2DEB">
        <w:rPr>
          <w:sz w:val="28"/>
        </w:rPr>
        <w:t>should</w:t>
      </w:r>
      <w:r>
        <w:rPr>
          <w:sz w:val="28"/>
        </w:rPr>
        <w:t xml:space="preserve"> from the </w:t>
      </w:r>
      <w:r w:rsidR="00504083" w:rsidRPr="00A311AA">
        <w:rPr>
          <w:sz w:val="28"/>
        </w:rPr>
        <w:t>6-8</w:t>
      </w:r>
      <w:r w:rsidR="00504083" w:rsidRPr="00A311AA">
        <w:rPr>
          <w:sz w:val="28"/>
          <w:vertAlign w:val="superscript"/>
        </w:rPr>
        <w:t>th</w:t>
      </w:r>
      <w:r w:rsidR="00504083" w:rsidRPr="00A311AA">
        <w:rPr>
          <w:sz w:val="28"/>
        </w:rPr>
        <w:t xml:space="preserve"> grade </w:t>
      </w:r>
      <w:r w:rsidR="00504083">
        <w:rPr>
          <w:sz w:val="28"/>
        </w:rPr>
        <w:t>suggested list attached.  Keep</w:t>
      </w:r>
      <w:r>
        <w:rPr>
          <w:sz w:val="28"/>
        </w:rPr>
        <w:t xml:space="preserve"> the suggested list to refer to </w:t>
      </w:r>
      <w:r w:rsidR="00504083">
        <w:rPr>
          <w:sz w:val="28"/>
        </w:rPr>
        <w:t>all year long!</w:t>
      </w:r>
    </w:p>
    <w:p w14:paraId="665A1928" w14:textId="77777777" w:rsidR="00285432" w:rsidRPr="00412BC1" w:rsidRDefault="00285432">
      <w:pPr>
        <w:rPr>
          <w:sz w:val="16"/>
        </w:rPr>
      </w:pPr>
    </w:p>
    <w:p w14:paraId="29840D38" w14:textId="77777777" w:rsidR="003A5D0B" w:rsidRPr="00213D13" w:rsidRDefault="003A5D0B" w:rsidP="00213D13">
      <w:pPr>
        <w:rPr>
          <w:sz w:val="28"/>
          <w:u w:val="single"/>
        </w:rPr>
      </w:pPr>
      <w:r w:rsidRPr="00213D13">
        <w:rPr>
          <w:sz w:val="28"/>
          <w:u w:val="single"/>
        </w:rPr>
        <w:t>Required two books for incoming 7th graders:</w:t>
      </w:r>
    </w:p>
    <w:p w14:paraId="49FBE739" w14:textId="77777777" w:rsidR="00C23913" w:rsidRPr="00CE1A9A" w:rsidRDefault="00C23913" w:rsidP="00213D13">
      <w:r w:rsidRPr="00213D13">
        <w:rPr>
          <w:sz w:val="28"/>
        </w:rPr>
        <w:t>(</w:t>
      </w:r>
      <w:r w:rsidR="00A64E83" w:rsidRPr="00213D13">
        <w:rPr>
          <w:sz w:val="28"/>
        </w:rPr>
        <w:t>Fiction</w:t>
      </w:r>
      <w:r w:rsidRPr="00213D13">
        <w:rPr>
          <w:sz w:val="28"/>
        </w:rPr>
        <w:t xml:space="preserve">) </w:t>
      </w:r>
      <w:hyperlink r:id="rId16" w:history="1">
        <w:r w:rsidR="00CE1A9A" w:rsidRPr="00A73872">
          <w:rPr>
            <w:rStyle w:val="Hyperlink"/>
            <w:b/>
            <w:i/>
            <w:sz w:val="28"/>
          </w:rPr>
          <w:t>Shooting Kabul</w:t>
        </w:r>
      </w:hyperlink>
      <w:r w:rsidR="00CE1A9A" w:rsidRPr="00CE1A9A">
        <w:rPr>
          <w:b/>
          <w:sz w:val="28"/>
        </w:rPr>
        <w:t xml:space="preserve"> by, N.H. </w:t>
      </w:r>
      <w:proofErr w:type="spellStart"/>
      <w:r w:rsidR="00CE1A9A" w:rsidRPr="00CE1A9A">
        <w:rPr>
          <w:b/>
          <w:sz w:val="28"/>
        </w:rPr>
        <w:t>Senzai</w:t>
      </w:r>
      <w:proofErr w:type="spellEnd"/>
      <w:r w:rsidR="00CE1A9A" w:rsidRPr="00CE1A9A">
        <w:rPr>
          <w:b/>
          <w:sz w:val="28"/>
        </w:rPr>
        <w:t>:</w:t>
      </w:r>
      <w:r w:rsidR="00CE1A9A">
        <w:rPr>
          <w:sz w:val="28"/>
        </w:rPr>
        <w:t xml:space="preserve"> </w:t>
      </w:r>
      <w:r w:rsidR="00CE1A9A" w:rsidRPr="00CE1A9A">
        <w:rPr>
          <w:sz w:val="28"/>
        </w:rPr>
        <w:t xml:space="preserve">Escaping from Taliban-controlled Afghanistan in the summer of 2001, eleven-year-old </w:t>
      </w:r>
      <w:proofErr w:type="spellStart"/>
      <w:r w:rsidR="00CE1A9A" w:rsidRPr="00CE1A9A">
        <w:rPr>
          <w:sz w:val="28"/>
        </w:rPr>
        <w:t>Fadi</w:t>
      </w:r>
      <w:proofErr w:type="spellEnd"/>
      <w:r w:rsidR="00CE1A9A" w:rsidRPr="00CE1A9A">
        <w:rPr>
          <w:sz w:val="28"/>
        </w:rPr>
        <w:t xml:space="preserve"> and his family immigrate to t</w:t>
      </w:r>
      <w:r w:rsidR="00CE1A9A">
        <w:rPr>
          <w:sz w:val="28"/>
        </w:rPr>
        <w:t>he San Francisco Bay Area.</w:t>
      </w:r>
      <w:r w:rsidR="00CE1A9A" w:rsidRPr="00CE1A9A">
        <w:rPr>
          <w:sz w:val="28"/>
        </w:rPr>
        <w:t xml:space="preserve"> </w:t>
      </w:r>
      <w:proofErr w:type="spellStart"/>
      <w:r w:rsidR="00CE1A9A" w:rsidRPr="00CE1A9A">
        <w:rPr>
          <w:sz w:val="28"/>
        </w:rPr>
        <w:t>Fadi</w:t>
      </w:r>
      <w:proofErr w:type="spellEnd"/>
      <w:r w:rsidR="00CE1A9A" w:rsidRPr="00CE1A9A">
        <w:rPr>
          <w:sz w:val="28"/>
        </w:rPr>
        <w:t xml:space="preserve"> </w:t>
      </w:r>
      <w:r w:rsidR="00CE1A9A">
        <w:rPr>
          <w:sz w:val="28"/>
        </w:rPr>
        <w:t xml:space="preserve">then </w:t>
      </w:r>
      <w:r w:rsidR="00CE1A9A" w:rsidRPr="00CE1A9A">
        <w:rPr>
          <w:sz w:val="28"/>
        </w:rPr>
        <w:t>schemes to return to the Pakistani refugee camp where his little sister was accidentally left behind</w:t>
      </w:r>
      <w:r w:rsidR="00CE1A9A" w:rsidRPr="00CE1A9A">
        <w:t xml:space="preserve">. (Asian/Pacific American Award, Middle East Book Award, Bank Street Best Book of the Year, IRA’s Teacher Choice, </w:t>
      </w:r>
      <w:r w:rsidR="00CE1A9A">
        <w:t xml:space="preserve">Booklist, SLJ, </w:t>
      </w:r>
      <w:proofErr w:type="spellStart"/>
      <w:r w:rsidR="00CE1A9A">
        <w:t>Kirkus</w:t>
      </w:r>
      <w:proofErr w:type="spellEnd"/>
      <w:r w:rsidR="00CE1A9A">
        <w:t xml:space="preserve">, Reviews, NPR’s </w:t>
      </w:r>
      <w:proofErr w:type="gramStart"/>
      <w:r w:rsidR="00CE1A9A">
        <w:t xml:space="preserve">Backseat  </w:t>
      </w:r>
      <w:proofErr w:type="spellStart"/>
      <w:r w:rsidR="00CE1A9A">
        <w:t>Bookclub</w:t>
      </w:r>
      <w:proofErr w:type="spellEnd"/>
      <w:proofErr w:type="gramEnd"/>
      <w:r w:rsidR="00CE1A9A">
        <w:t>)</w:t>
      </w:r>
    </w:p>
    <w:p w14:paraId="5FE2534A" w14:textId="77777777" w:rsidR="00C23913" w:rsidRPr="00213D13" w:rsidRDefault="00C23913" w:rsidP="00213D13">
      <w:pPr>
        <w:rPr>
          <w:b/>
          <w:sz w:val="28"/>
        </w:rPr>
      </w:pPr>
      <w:r w:rsidRPr="00213D13">
        <w:rPr>
          <w:b/>
          <w:sz w:val="28"/>
        </w:rPr>
        <w:t>OR</w:t>
      </w:r>
    </w:p>
    <w:p w14:paraId="08A23912" w14:textId="77777777" w:rsidR="00213D13" w:rsidRPr="00A85145" w:rsidRDefault="00504083" w:rsidP="00213D13">
      <w:r w:rsidRPr="00213D13">
        <w:rPr>
          <w:sz w:val="28"/>
        </w:rPr>
        <w:t xml:space="preserve">(Fiction) </w:t>
      </w:r>
      <w:hyperlink r:id="rId17" w:history="1">
        <w:r w:rsidRPr="00A73872">
          <w:rPr>
            <w:rStyle w:val="Hyperlink"/>
            <w:b/>
            <w:i/>
            <w:sz w:val="28"/>
          </w:rPr>
          <w:t xml:space="preserve">The </w:t>
        </w:r>
        <w:r w:rsidR="002F4D57" w:rsidRPr="00A73872">
          <w:rPr>
            <w:rStyle w:val="Hyperlink"/>
            <w:b/>
            <w:i/>
            <w:sz w:val="28"/>
          </w:rPr>
          <w:t>Shakespeare S</w:t>
        </w:r>
        <w:r w:rsidRPr="00A73872">
          <w:rPr>
            <w:rStyle w:val="Hyperlink"/>
            <w:b/>
            <w:i/>
            <w:sz w:val="28"/>
          </w:rPr>
          <w:t>t</w:t>
        </w:r>
        <w:r w:rsidR="002F4D57" w:rsidRPr="00A73872">
          <w:rPr>
            <w:rStyle w:val="Hyperlink"/>
            <w:b/>
            <w:i/>
            <w:sz w:val="28"/>
          </w:rPr>
          <w:t>ealer</w:t>
        </w:r>
      </w:hyperlink>
      <w:r w:rsidRPr="00213D13">
        <w:rPr>
          <w:b/>
          <w:sz w:val="28"/>
        </w:rPr>
        <w:t xml:space="preserve"> by, Gary Blackwood:</w:t>
      </w:r>
      <w:r w:rsidRPr="00213D13">
        <w:rPr>
          <w:sz w:val="28"/>
        </w:rPr>
        <w:t xml:space="preserve"> A young orphan boy is ordered by his master to infiltrate Shakespeare's acting troupe in order to steal the script of "Hamlet," but he discovers instead the meaning of friendship and loyalty.</w:t>
      </w:r>
      <w:r w:rsidR="00213D13">
        <w:rPr>
          <w:sz w:val="28"/>
        </w:rPr>
        <w:t xml:space="preserve"> </w:t>
      </w:r>
      <w:r w:rsidRPr="00213D13">
        <w:rPr>
          <w:sz w:val="28"/>
        </w:rPr>
        <w:t>Read the whole trilogy</w:t>
      </w:r>
      <w:r w:rsidRPr="00A85145">
        <w:t>!</w:t>
      </w:r>
      <w:r w:rsidR="00213D13" w:rsidRPr="00A85145">
        <w:t xml:space="preserve">  (</w:t>
      </w:r>
      <w:r w:rsidRPr="00A85145">
        <w:t xml:space="preserve">ALA Best Book for Young Adults, SLJ, Starred Review, </w:t>
      </w:r>
      <w:proofErr w:type="spellStart"/>
      <w:r w:rsidRPr="00A85145">
        <w:t>Kirkus</w:t>
      </w:r>
      <w:proofErr w:type="spellEnd"/>
      <w:r w:rsidRPr="00A85145">
        <w:t xml:space="preserve"> and Publisher’s Weekly Reviews</w:t>
      </w:r>
      <w:r w:rsidR="00213D13" w:rsidRPr="00A85145">
        <w:t>)</w:t>
      </w:r>
    </w:p>
    <w:p w14:paraId="52740C54" w14:textId="77777777" w:rsidR="00C23913" w:rsidRPr="00213D13" w:rsidRDefault="00C23913" w:rsidP="00213D13">
      <w:pPr>
        <w:rPr>
          <w:sz w:val="16"/>
        </w:rPr>
      </w:pPr>
      <w:bookmarkStart w:id="0" w:name="_GoBack"/>
    </w:p>
    <w:bookmarkEnd w:id="0"/>
    <w:p w14:paraId="4909D379" w14:textId="77777777" w:rsidR="003A5D0B" w:rsidRPr="003C5702" w:rsidRDefault="003A5D0B" w:rsidP="00213D13">
      <w:pPr>
        <w:rPr>
          <w:b/>
          <w:sz w:val="28"/>
          <w:u w:val="single"/>
        </w:rPr>
      </w:pPr>
      <w:r w:rsidRPr="003C5702">
        <w:rPr>
          <w:b/>
          <w:sz w:val="28"/>
          <w:u w:val="single"/>
        </w:rPr>
        <w:t>AND</w:t>
      </w:r>
    </w:p>
    <w:p w14:paraId="1902A472" w14:textId="77777777" w:rsidR="002F7DA7" w:rsidRDefault="00EF755A" w:rsidP="002F7DA7">
      <w:r>
        <w:rPr>
          <w:sz w:val="28"/>
        </w:rPr>
        <w:t>(N</w:t>
      </w:r>
      <w:r w:rsidR="003A5D0B" w:rsidRPr="00213D13">
        <w:rPr>
          <w:sz w:val="28"/>
        </w:rPr>
        <w:t>onfiction)</w:t>
      </w:r>
      <w:r w:rsidR="00BC2DEB" w:rsidRPr="00213D13">
        <w:rPr>
          <w:sz w:val="28"/>
        </w:rPr>
        <w:t xml:space="preserve"> </w:t>
      </w:r>
      <w:r w:rsidR="00BC2DEB" w:rsidRPr="00547F7E">
        <w:rPr>
          <w:b/>
          <w:i/>
          <w:sz w:val="28"/>
        </w:rPr>
        <w:t>Kids Who Rule: The Remarkable Lives of Five Childhood Monarchs</w:t>
      </w:r>
      <w:r w:rsidR="002F7DA7">
        <w:rPr>
          <w:b/>
          <w:sz w:val="28"/>
        </w:rPr>
        <w:t xml:space="preserve"> by, Ch</w:t>
      </w:r>
      <w:r w:rsidR="00DE57A6">
        <w:rPr>
          <w:b/>
          <w:sz w:val="28"/>
        </w:rPr>
        <w:t>ris Cot</w:t>
      </w:r>
      <w:r w:rsidR="00BC2DEB" w:rsidRPr="00547F7E">
        <w:rPr>
          <w:b/>
          <w:sz w:val="28"/>
        </w:rPr>
        <w:t>ter:</w:t>
      </w:r>
      <w:r w:rsidR="00BC2DEB" w:rsidRPr="00213D13">
        <w:rPr>
          <w:sz w:val="28"/>
        </w:rPr>
        <w:t xml:space="preserve"> What would it be like to be a king or a queen, to live in</w:t>
      </w:r>
      <w:r w:rsidR="00547F7E">
        <w:rPr>
          <w:sz w:val="28"/>
        </w:rPr>
        <w:t xml:space="preserve"> a palace, to rule a country </w:t>
      </w:r>
      <w:r w:rsidR="00BC2DEB" w:rsidRPr="00213D13">
        <w:rPr>
          <w:sz w:val="28"/>
        </w:rPr>
        <w:t>while you were still a kid</w:t>
      </w:r>
      <w:r w:rsidR="00412BC1">
        <w:rPr>
          <w:sz w:val="28"/>
        </w:rPr>
        <w:t xml:space="preserve">? </w:t>
      </w:r>
      <w:r w:rsidR="00BC2DEB" w:rsidRPr="00213D13">
        <w:rPr>
          <w:sz w:val="28"/>
        </w:rPr>
        <w:t>This book tells the true stories o</w:t>
      </w:r>
      <w:r w:rsidR="00547F7E">
        <w:rPr>
          <w:sz w:val="28"/>
        </w:rPr>
        <w:t xml:space="preserve">f </w:t>
      </w:r>
      <w:r w:rsidR="00BC2DEB" w:rsidRPr="00213D13">
        <w:rPr>
          <w:sz w:val="28"/>
        </w:rPr>
        <w:t>children who be</w:t>
      </w:r>
      <w:r w:rsidR="00547F7E">
        <w:rPr>
          <w:sz w:val="28"/>
        </w:rPr>
        <w:t xml:space="preserve">came rulers when they were </w:t>
      </w:r>
      <w:r w:rsidR="00BC2DEB" w:rsidRPr="00213D13">
        <w:rPr>
          <w:sz w:val="28"/>
        </w:rPr>
        <w:t>young. The oldest is a nine-year-old Egyptian pharaoh, born over 3,000 years ago. The most recent is a two-year-old boy chosen to be the Dalai Lama of Tibet, an isolated country high in the mountains of Central Asia. Another is a little girl who became queen of Scotland wh</w:t>
      </w:r>
      <w:r w:rsidR="00547F7E">
        <w:rPr>
          <w:sz w:val="28"/>
        </w:rPr>
        <w:t xml:space="preserve">en she was only six days old. </w:t>
      </w:r>
      <w:r w:rsidR="00BC2DEB" w:rsidRPr="00213D13">
        <w:rPr>
          <w:sz w:val="28"/>
        </w:rPr>
        <w:t>It might not be quite as much fun as it sounds.</w:t>
      </w:r>
      <w:r w:rsidR="00412BC1">
        <w:rPr>
          <w:sz w:val="28"/>
        </w:rPr>
        <w:t xml:space="preserve"> </w:t>
      </w:r>
      <w:r w:rsidR="00412BC1" w:rsidRPr="00A85145">
        <w:t>(I</w:t>
      </w:r>
      <w:r w:rsidR="00547F7E" w:rsidRPr="00A85145">
        <w:t xml:space="preserve">nternational Reading Association </w:t>
      </w:r>
      <w:r w:rsidR="00412BC1" w:rsidRPr="00A85145">
        <w:t>Notable Book, Best Books for Kids &amp; Teens, starred selection,</w:t>
      </w:r>
      <w:r w:rsidR="00547F7E" w:rsidRPr="00A85145">
        <w:t xml:space="preserve"> CCBC, </w:t>
      </w:r>
      <w:r w:rsidR="00412BC1" w:rsidRPr="00A85145">
        <w:t>Red Ce</w:t>
      </w:r>
      <w:r w:rsidR="00547F7E" w:rsidRPr="00A85145">
        <w:t>dar Book Award Finalist)</w:t>
      </w:r>
    </w:p>
    <w:p w14:paraId="156B7AF0" w14:textId="77777777" w:rsidR="002F7DA7" w:rsidRDefault="002F7DA7" w:rsidP="002F7DA7">
      <w:r>
        <w:t>OR</w:t>
      </w:r>
    </w:p>
    <w:p w14:paraId="575814A4" w14:textId="77777777" w:rsidR="002F7DA7" w:rsidRPr="002F7DA7" w:rsidRDefault="002F7DA7" w:rsidP="002F7DA7">
      <w:pPr>
        <w:rPr>
          <w:sz w:val="28"/>
        </w:rPr>
      </w:pPr>
      <w:r w:rsidRPr="002F7DA7">
        <w:rPr>
          <w:sz w:val="28"/>
        </w:rPr>
        <w:t xml:space="preserve">(Nonfiction) Any </w:t>
      </w:r>
      <w:r w:rsidRPr="002F7DA7">
        <w:rPr>
          <w:b/>
          <w:i/>
          <w:sz w:val="28"/>
        </w:rPr>
        <w:t>DK Eyewitness</w:t>
      </w:r>
      <w:r w:rsidRPr="002F7DA7">
        <w:rPr>
          <w:b/>
          <w:sz w:val="28"/>
        </w:rPr>
        <w:t xml:space="preserve"> </w:t>
      </w:r>
      <w:r w:rsidRPr="002F7DA7">
        <w:rPr>
          <w:sz w:val="28"/>
        </w:rPr>
        <w:t>Book on the following topics:</w:t>
      </w:r>
    </w:p>
    <w:p w14:paraId="691CAE0B" w14:textId="77777777" w:rsidR="00A85145" w:rsidRPr="002F7DA7" w:rsidRDefault="002F7DA7" w:rsidP="002F7DA7">
      <w:pPr>
        <w:rPr>
          <w:sz w:val="28"/>
        </w:rPr>
      </w:pPr>
      <w:r w:rsidRPr="002F7DA7">
        <w:rPr>
          <w:sz w:val="28"/>
        </w:rPr>
        <w:t xml:space="preserve">Renaissance, </w:t>
      </w:r>
      <w:hyperlink r:id="rId18" w:history="1">
        <w:r w:rsidRPr="00A73872">
          <w:rPr>
            <w:rStyle w:val="Hyperlink"/>
            <w:sz w:val="28"/>
          </w:rPr>
          <w:t>Medieval</w:t>
        </w:r>
      </w:hyperlink>
      <w:r w:rsidRPr="002F7DA7">
        <w:rPr>
          <w:sz w:val="28"/>
        </w:rPr>
        <w:t xml:space="preserve">, </w:t>
      </w:r>
      <w:hyperlink r:id="rId19" w:history="1">
        <w:r w:rsidRPr="00A73872">
          <w:rPr>
            <w:rStyle w:val="Hyperlink"/>
            <w:sz w:val="28"/>
          </w:rPr>
          <w:t>Knight</w:t>
        </w:r>
      </w:hyperlink>
      <w:r w:rsidRPr="002F7DA7">
        <w:rPr>
          <w:sz w:val="28"/>
        </w:rPr>
        <w:t xml:space="preserve">, </w:t>
      </w:r>
      <w:hyperlink r:id="rId20" w:history="1">
        <w:r w:rsidRPr="00240A48">
          <w:rPr>
            <w:rStyle w:val="Hyperlink"/>
            <w:sz w:val="28"/>
          </w:rPr>
          <w:t>Castle</w:t>
        </w:r>
      </w:hyperlink>
      <w:r w:rsidRPr="002F7DA7">
        <w:rPr>
          <w:sz w:val="28"/>
        </w:rPr>
        <w:t xml:space="preserve">, </w:t>
      </w:r>
      <w:hyperlink r:id="rId21" w:history="1">
        <w:r w:rsidRPr="00240A48">
          <w:rPr>
            <w:rStyle w:val="Hyperlink"/>
            <w:sz w:val="28"/>
          </w:rPr>
          <w:t>Arms and Armor</w:t>
        </w:r>
      </w:hyperlink>
    </w:p>
    <w:p w14:paraId="0C4DCD5E" w14:textId="77777777" w:rsidR="00CE1A9A" w:rsidRDefault="00CE1A9A" w:rsidP="0012653C">
      <w:pPr>
        <w:jc w:val="center"/>
        <w:rPr>
          <w:b/>
          <w:sz w:val="36"/>
        </w:rPr>
      </w:pPr>
    </w:p>
    <w:p w14:paraId="1FCC3BCF" w14:textId="77777777" w:rsidR="002F7DA7" w:rsidRDefault="002F7DA7" w:rsidP="0012653C">
      <w:pPr>
        <w:jc w:val="center"/>
        <w:rPr>
          <w:b/>
          <w:sz w:val="36"/>
        </w:rPr>
      </w:pPr>
    </w:p>
    <w:p w14:paraId="791F3190" w14:textId="77777777" w:rsidR="002F7DA7" w:rsidRDefault="002F7DA7" w:rsidP="0012653C">
      <w:pPr>
        <w:jc w:val="center"/>
        <w:rPr>
          <w:b/>
          <w:sz w:val="36"/>
        </w:rPr>
      </w:pPr>
    </w:p>
    <w:p w14:paraId="3CBD5873" w14:textId="77777777" w:rsidR="0012653C" w:rsidRPr="00C20EE3" w:rsidRDefault="0012653C" w:rsidP="0012653C">
      <w:pPr>
        <w:jc w:val="center"/>
        <w:rPr>
          <w:b/>
          <w:sz w:val="36"/>
        </w:rPr>
      </w:pPr>
      <w:r>
        <w:rPr>
          <w:b/>
          <w:sz w:val="36"/>
        </w:rPr>
        <w:t>8</w:t>
      </w:r>
      <w:r w:rsidRPr="00504083">
        <w:rPr>
          <w:b/>
          <w:sz w:val="36"/>
          <w:vertAlign w:val="superscript"/>
        </w:rPr>
        <w:t>th</w:t>
      </w:r>
      <w:r>
        <w:rPr>
          <w:b/>
          <w:sz w:val="36"/>
        </w:rPr>
        <w:t xml:space="preserve"> </w:t>
      </w:r>
      <w:r w:rsidRPr="00C20EE3">
        <w:rPr>
          <w:b/>
          <w:sz w:val="36"/>
        </w:rPr>
        <w:t xml:space="preserve">Grade Required </w:t>
      </w:r>
      <w:r w:rsidR="00575541">
        <w:rPr>
          <w:b/>
          <w:sz w:val="36"/>
        </w:rPr>
        <w:t>Reading 2017-2018</w:t>
      </w:r>
    </w:p>
    <w:p w14:paraId="46F7066C" w14:textId="77777777" w:rsidR="0012653C" w:rsidRPr="009419AF" w:rsidRDefault="0012653C" w:rsidP="0012653C">
      <w:pPr>
        <w:rPr>
          <w:sz w:val="16"/>
        </w:rPr>
      </w:pPr>
    </w:p>
    <w:p w14:paraId="0DBE447D" w14:textId="77777777" w:rsidR="0012653C" w:rsidRPr="00A311AA" w:rsidRDefault="0012653C" w:rsidP="0012653C">
      <w:pPr>
        <w:rPr>
          <w:sz w:val="28"/>
        </w:rPr>
      </w:pPr>
      <w:r>
        <w:rPr>
          <w:sz w:val="28"/>
        </w:rPr>
        <w:t>All 8</w:t>
      </w:r>
      <w:r w:rsidRPr="00A311AA">
        <w:rPr>
          <w:sz w:val="28"/>
          <w:vertAlign w:val="superscript"/>
        </w:rPr>
        <w:t>th</w:t>
      </w:r>
      <w:r w:rsidRPr="00A311AA">
        <w:rPr>
          <w:sz w:val="28"/>
        </w:rPr>
        <w:t xml:space="preserve"> graders are required to read three books tota</w:t>
      </w:r>
      <w:r>
        <w:rPr>
          <w:sz w:val="28"/>
        </w:rPr>
        <w:t>l over the summer. Read one fiction of the tw</w:t>
      </w:r>
      <w:r w:rsidR="000118F8">
        <w:rPr>
          <w:sz w:val="28"/>
        </w:rPr>
        <w:t>o listed below, and one</w:t>
      </w:r>
      <w:r>
        <w:rPr>
          <w:sz w:val="28"/>
        </w:rPr>
        <w:t xml:space="preserve"> </w:t>
      </w:r>
      <w:proofErr w:type="gramStart"/>
      <w:r>
        <w:rPr>
          <w:sz w:val="28"/>
        </w:rPr>
        <w:t>non</w:t>
      </w:r>
      <w:r w:rsidR="000118F8">
        <w:rPr>
          <w:sz w:val="28"/>
        </w:rPr>
        <w:t xml:space="preserve"> </w:t>
      </w:r>
      <w:r>
        <w:rPr>
          <w:sz w:val="28"/>
        </w:rPr>
        <w:t>fiction</w:t>
      </w:r>
      <w:proofErr w:type="gramEnd"/>
      <w:r>
        <w:rPr>
          <w:sz w:val="28"/>
        </w:rPr>
        <w:t xml:space="preserve"> </w:t>
      </w:r>
      <w:r w:rsidR="000118F8">
        <w:rPr>
          <w:sz w:val="28"/>
        </w:rPr>
        <w:t xml:space="preserve">of the three listed below. </w:t>
      </w:r>
      <w:r>
        <w:rPr>
          <w:sz w:val="28"/>
        </w:rPr>
        <w:t xml:space="preserve">The third book should come from the </w:t>
      </w:r>
      <w:r w:rsidRPr="00A311AA">
        <w:rPr>
          <w:sz w:val="28"/>
        </w:rPr>
        <w:t>6-8</w:t>
      </w:r>
      <w:r w:rsidRPr="00A311AA">
        <w:rPr>
          <w:sz w:val="28"/>
          <w:vertAlign w:val="superscript"/>
        </w:rPr>
        <w:t>th</w:t>
      </w:r>
      <w:r w:rsidRPr="00A311AA">
        <w:rPr>
          <w:sz w:val="28"/>
        </w:rPr>
        <w:t xml:space="preserve"> grade </w:t>
      </w:r>
      <w:r>
        <w:rPr>
          <w:sz w:val="28"/>
        </w:rPr>
        <w:t>suggested list attached.  Keep the suggested list to refer to all year long!</w:t>
      </w:r>
    </w:p>
    <w:p w14:paraId="57562E6C" w14:textId="77777777" w:rsidR="0012653C" w:rsidRDefault="0012653C">
      <w:pPr>
        <w:rPr>
          <w:u w:val="single"/>
        </w:rPr>
      </w:pPr>
    </w:p>
    <w:p w14:paraId="203FDC39" w14:textId="77777777" w:rsidR="00AB3290" w:rsidRPr="003C5702" w:rsidRDefault="00AB3290">
      <w:pPr>
        <w:rPr>
          <w:szCs w:val="28"/>
          <w:u w:val="single"/>
        </w:rPr>
      </w:pPr>
      <w:r w:rsidRPr="003C5702">
        <w:rPr>
          <w:szCs w:val="28"/>
          <w:u w:val="single"/>
        </w:rPr>
        <w:t>Required two books for incoming 8</w:t>
      </w:r>
      <w:r w:rsidRPr="003C5702">
        <w:rPr>
          <w:szCs w:val="28"/>
          <w:u w:val="single"/>
          <w:vertAlign w:val="superscript"/>
        </w:rPr>
        <w:t>th</w:t>
      </w:r>
      <w:r w:rsidRPr="003C5702">
        <w:rPr>
          <w:szCs w:val="28"/>
          <w:u w:val="single"/>
        </w:rPr>
        <w:t xml:space="preserve"> graders:</w:t>
      </w:r>
    </w:p>
    <w:p w14:paraId="4CF03B44" w14:textId="77777777" w:rsidR="00C23913" w:rsidRPr="003C5702" w:rsidRDefault="00CE3D53">
      <w:r w:rsidRPr="003C5702">
        <w:rPr>
          <w:szCs w:val="28"/>
        </w:rPr>
        <w:t>(F</w:t>
      </w:r>
      <w:r w:rsidR="00AB3290" w:rsidRPr="003C5702">
        <w:rPr>
          <w:szCs w:val="28"/>
        </w:rPr>
        <w:t xml:space="preserve">iction) </w:t>
      </w:r>
      <w:hyperlink r:id="rId22" w:history="1">
        <w:r w:rsidR="00AB3290" w:rsidRPr="00240A48">
          <w:rPr>
            <w:rStyle w:val="Hyperlink"/>
            <w:b/>
            <w:i/>
            <w:szCs w:val="28"/>
          </w:rPr>
          <w:t>The Green Glass Sea</w:t>
        </w:r>
      </w:hyperlink>
      <w:r w:rsidR="00AB3290" w:rsidRPr="003C5702">
        <w:rPr>
          <w:b/>
          <w:szCs w:val="28"/>
        </w:rPr>
        <w:t xml:space="preserve"> by, Ellen </w:t>
      </w:r>
      <w:proofErr w:type="spellStart"/>
      <w:r w:rsidR="00AB3290" w:rsidRPr="003C5702">
        <w:rPr>
          <w:b/>
          <w:szCs w:val="28"/>
        </w:rPr>
        <w:t>Klages</w:t>
      </w:r>
      <w:proofErr w:type="spellEnd"/>
      <w:r w:rsidR="00AB3290" w:rsidRPr="003C5702">
        <w:rPr>
          <w:b/>
          <w:szCs w:val="28"/>
        </w:rPr>
        <w:t>:</w:t>
      </w:r>
      <w:r w:rsidR="00AB3290" w:rsidRPr="003C5702">
        <w:rPr>
          <w:szCs w:val="28"/>
        </w:rPr>
        <w:t xml:space="preserve"> It is 1943 and </w:t>
      </w:r>
      <w:proofErr w:type="spellStart"/>
      <w:r w:rsidR="00AB3290" w:rsidRPr="003C5702">
        <w:rPr>
          <w:szCs w:val="28"/>
        </w:rPr>
        <w:t>and</w:t>
      </w:r>
      <w:proofErr w:type="spellEnd"/>
      <w:r w:rsidR="00AB3290" w:rsidRPr="003C5702">
        <w:rPr>
          <w:szCs w:val="28"/>
        </w:rPr>
        <w:t xml:space="preserve"> 11-year-old-Dewey is traveling west on a train to live with her scientist father, but no one will tell her exactly where. When she reaches Los Alamos, New Mexico, she learns why he is there: he is working on a top-secret government program. </w:t>
      </w:r>
      <w:r w:rsidR="00AB3290" w:rsidRPr="003C5702">
        <w:t>(Scott O’Dell Award for Historical Fiction, Horn Book and Publisher’s Weekly Starred Review, YALSA Nonfictio</w:t>
      </w:r>
      <w:r w:rsidR="003B40B6" w:rsidRPr="003C5702">
        <w:t>n Award Finalist)</w:t>
      </w:r>
    </w:p>
    <w:p w14:paraId="371E8143" w14:textId="77777777" w:rsidR="00C23913" w:rsidRPr="003C5702" w:rsidRDefault="00C23913">
      <w:pPr>
        <w:rPr>
          <w:b/>
          <w:szCs w:val="28"/>
        </w:rPr>
      </w:pPr>
      <w:r w:rsidRPr="003C5702">
        <w:rPr>
          <w:b/>
          <w:szCs w:val="28"/>
        </w:rPr>
        <w:t>OR</w:t>
      </w:r>
    </w:p>
    <w:p w14:paraId="2851ADD9" w14:textId="77777777" w:rsidR="00C23913" w:rsidRPr="003C5702" w:rsidRDefault="00CE3D53">
      <w:pPr>
        <w:rPr>
          <w:b/>
          <w:szCs w:val="28"/>
        </w:rPr>
      </w:pPr>
      <w:r w:rsidRPr="003C5702">
        <w:rPr>
          <w:szCs w:val="28"/>
        </w:rPr>
        <w:t>(Fiction)</w:t>
      </w:r>
      <w:r w:rsidRPr="003C5702">
        <w:rPr>
          <w:b/>
          <w:i/>
          <w:szCs w:val="28"/>
        </w:rPr>
        <w:t xml:space="preserve"> </w:t>
      </w:r>
      <w:hyperlink r:id="rId23" w:history="1">
        <w:r w:rsidR="003B40B6" w:rsidRPr="00240A48">
          <w:rPr>
            <w:rStyle w:val="Hyperlink"/>
            <w:rFonts w:cs="Arial"/>
            <w:b/>
            <w:bCs/>
            <w:szCs w:val="28"/>
          </w:rPr>
          <w:t>T</w:t>
        </w:r>
        <w:r w:rsidR="003B40B6" w:rsidRPr="00240A48">
          <w:rPr>
            <w:rStyle w:val="Hyperlink"/>
            <w:rFonts w:cs="Arial"/>
            <w:b/>
            <w:bCs/>
            <w:i/>
            <w:szCs w:val="28"/>
          </w:rPr>
          <w:t xml:space="preserve">he Mostly True Adventures Of Homer P. </w:t>
        </w:r>
        <w:proofErr w:type="spellStart"/>
        <w:r w:rsidR="003B40B6" w:rsidRPr="00240A48">
          <w:rPr>
            <w:rStyle w:val="Hyperlink"/>
            <w:rFonts w:cs="Arial"/>
            <w:b/>
            <w:bCs/>
            <w:i/>
            <w:szCs w:val="28"/>
          </w:rPr>
          <w:t>Figg</w:t>
        </w:r>
        <w:proofErr w:type="spellEnd"/>
      </w:hyperlink>
      <w:r w:rsidR="003B40B6" w:rsidRPr="003C5702">
        <w:rPr>
          <w:rFonts w:cs="Arial"/>
          <w:b/>
          <w:bCs/>
          <w:color w:val="262626"/>
          <w:szCs w:val="28"/>
        </w:rPr>
        <w:t xml:space="preserve"> by, </w:t>
      </w:r>
      <w:r w:rsidR="003B40B6" w:rsidRPr="003C5702">
        <w:rPr>
          <w:rFonts w:cs="Arial"/>
          <w:b/>
          <w:color w:val="262626"/>
          <w:szCs w:val="28"/>
        </w:rPr>
        <w:t xml:space="preserve">Rodman </w:t>
      </w:r>
      <w:proofErr w:type="spellStart"/>
      <w:r w:rsidR="003B40B6" w:rsidRPr="003C5702">
        <w:rPr>
          <w:rFonts w:cs="Arial"/>
          <w:b/>
          <w:color w:val="262626"/>
          <w:szCs w:val="28"/>
        </w:rPr>
        <w:t>Philbrick</w:t>
      </w:r>
      <w:proofErr w:type="spellEnd"/>
      <w:r w:rsidR="003B40B6" w:rsidRPr="003C5702">
        <w:rPr>
          <w:rFonts w:cs="Arial"/>
          <w:b/>
          <w:color w:val="262626"/>
          <w:szCs w:val="28"/>
        </w:rPr>
        <w:t>:</w:t>
      </w:r>
      <w:r w:rsidR="00A85145" w:rsidRPr="003C5702">
        <w:rPr>
          <w:b/>
          <w:szCs w:val="28"/>
        </w:rPr>
        <w:t xml:space="preserve"> </w:t>
      </w:r>
      <w:r w:rsidR="003B40B6" w:rsidRPr="003C5702">
        <w:rPr>
          <w:rFonts w:cs="Times"/>
          <w:szCs w:val="28"/>
        </w:rPr>
        <w:t xml:space="preserve">Follow twelve-year-old Homer, a poor but clever orphan, who has extraordinary adventures after running away from his evil uncle. His mission is to rescue his brother, who has been sold into service in the Civil War. </w:t>
      </w:r>
      <w:r w:rsidR="003B40B6" w:rsidRPr="003C5702">
        <w:rPr>
          <w:szCs w:val="28"/>
        </w:rPr>
        <w:t xml:space="preserve">With laugh-aloud humor, Homer outwits and outruns a colorful assortment of civil War-era thieves, scallywags, and spies as he makes his way south, following clues that finally lead him to Gettysburg. </w:t>
      </w:r>
      <w:r w:rsidR="00EF755A" w:rsidRPr="003C5702">
        <w:t xml:space="preserve">(Newbery Honor Book, </w:t>
      </w:r>
      <w:r w:rsidR="003B40B6" w:rsidRPr="003C5702">
        <w:rPr>
          <w:rFonts w:cs="Verdana"/>
        </w:rPr>
        <w:t>ALA Notable Book, Oppenheim Platinum Award</w:t>
      </w:r>
      <w:r w:rsidR="002F7DA7" w:rsidRPr="003C5702">
        <w:rPr>
          <w:rFonts w:cs="Verdana"/>
        </w:rPr>
        <w:t xml:space="preserve">, </w:t>
      </w:r>
      <w:r w:rsidR="00A85145" w:rsidRPr="003C5702">
        <w:rPr>
          <w:rFonts w:cs="Verdana"/>
          <w:i/>
        </w:rPr>
        <w:t>Publisher’s Weekly</w:t>
      </w:r>
      <w:r w:rsidR="00A85145" w:rsidRPr="003C5702">
        <w:rPr>
          <w:rFonts w:cs="Verdana"/>
        </w:rPr>
        <w:t xml:space="preserve"> Starred Review,</w:t>
      </w:r>
      <w:r w:rsidR="00A85145" w:rsidRPr="003C5702">
        <w:rPr>
          <w:rFonts w:cs="Verdana"/>
          <w:i/>
        </w:rPr>
        <w:t xml:space="preserve"> SLJ</w:t>
      </w:r>
      <w:r w:rsidR="00A85145" w:rsidRPr="003C5702">
        <w:rPr>
          <w:rFonts w:cs="Verdana"/>
        </w:rPr>
        <w:t xml:space="preserve"> and</w:t>
      </w:r>
      <w:r w:rsidR="00A85145" w:rsidRPr="003C5702">
        <w:rPr>
          <w:rFonts w:cs="Verdana"/>
          <w:i/>
        </w:rPr>
        <w:t xml:space="preserve"> </w:t>
      </w:r>
      <w:proofErr w:type="spellStart"/>
      <w:r w:rsidR="00A85145" w:rsidRPr="003C5702">
        <w:rPr>
          <w:rFonts w:cs="Verdana"/>
          <w:i/>
        </w:rPr>
        <w:t>Kirkus</w:t>
      </w:r>
      <w:proofErr w:type="spellEnd"/>
      <w:r w:rsidR="00A85145" w:rsidRPr="003C5702">
        <w:rPr>
          <w:rFonts w:cs="Verdana"/>
        </w:rPr>
        <w:t xml:space="preserve"> Reviews)</w:t>
      </w:r>
    </w:p>
    <w:p w14:paraId="608734BF" w14:textId="77777777" w:rsidR="00AB3290" w:rsidRPr="003C5702" w:rsidRDefault="00AB3290">
      <w:pPr>
        <w:rPr>
          <w:b/>
          <w:szCs w:val="16"/>
        </w:rPr>
      </w:pPr>
    </w:p>
    <w:p w14:paraId="3DFF7833" w14:textId="77777777" w:rsidR="00EF755A" w:rsidRPr="003C5702" w:rsidRDefault="00AB3290" w:rsidP="007F40CE">
      <w:pPr>
        <w:rPr>
          <w:b/>
          <w:szCs w:val="28"/>
          <w:u w:val="single"/>
        </w:rPr>
      </w:pPr>
      <w:r w:rsidRPr="003C5702">
        <w:rPr>
          <w:b/>
          <w:szCs w:val="28"/>
          <w:u w:val="single"/>
        </w:rPr>
        <w:t>AND</w:t>
      </w:r>
      <w:r w:rsidR="00CE1A9A" w:rsidRPr="003C5702">
        <w:rPr>
          <w:b/>
          <w:szCs w:val="28"/>
          <w:u w:val="single"/>
        </w:rPr>
        <w:t xml:space="preserve"> </w:t>
      </w:r>
    </w:p>
    <w:p w14:paraId="0CB31D30" w14:textId="77777777" w:rsidR="00AB3290" w:rsidRPr="003C5702" w:rsidRDefault="00AB3290" w:rsidP="007F40CE">
      <w:pPr>
        <w:rPr>
          <w:b/>
          <w:szCs w:val="28"/>
          <w:u w:val="single"/>
        </w:rPr>
      </w:pPr>
    </w:p>
    <w:p w14:paraId="4E737A0D" w14:textId="77777777" w:rsidR="00E572FE" w:rsidRPr="003C5702" w:rsidRDefault="003B40B6" w:rsidP="007F40CE">
      <w:pPr>
        <w:rPr>
          <w:rFonts w:cs="Arial"/>
          <w:color w:val="262626"/>
        </w:rPr>
      </w:pPr>
      <w:r w:rsidRPr="003C5702">
        <w:rPr>
          <w:szCs w:val="28"/>
        </w:rPr>
        <w:t>(N</w:t>
      </w:r>
      <w:r w:rsidR="00AB3290" w:rsidRPr="003C5702">
        <w:rPr>
          <w:szCs w:val="28"/>
        </w:rPr>
        <w:t xml:space="preserve">onfiction) </w:t>
      </w:r>
      <w:r w:rsidR="00D27602" w:rsidRPr="003C5702">
        <w:rPr>
          <w:szCs w:val="28"/>
        </w:rPr>
        <w:t xml:space="preserve"> </w:t>
      </w:r>
      <w:hyperlink r:id="rId24" w:history="1">
        <w:r w:rsidR="00D27602" w:rsidRPr="00240A48">
          <w:rPr>
            <w:rStyle w:val="Hyperlink"/>
            <w:b/>
            <w:i/>
            <w:szCs w:val="28"/>
          </w:rPr>
          <w:t>Chasing Lincoln’s Killer</w:t>
        </w:r>
      </w:hyperlink>
      <w:r w:rsidR="00D27602" w:rsidRPr="003C5702">
        <w:rPr>
          <w:b/>
          <w:szCs w:val="28"/>
        </w:rPr>
        <w:t xml:space="preserve"> by, James Swanson:</w:t>
      </w:r>
      <w:r w:rsidR="00D27602" w:rsidRPr="003C5702">
        <w:rPr>
          <w:szCs w:val="28"/>
        </w:rPr>
        <w:t xml:space="preserve"> This young adult version of Swan’s best selling </w:t>
      </w:r>
      <w:r w:rsidR="00D27602" w:rsidRPr="003C5702">
        <w:rPr>
          <w:i/>
          <w:szCs w:val="28"/>
        </w:rPr>
        <w:t>Manhunt,</w:t>
      </w:r>
      <w:r w:rsidR="00D27602" w:rsidRPr="003C5702">
        <w:rPr>
          <w:szCs w:val="28"/>
        </w:rPr>
        <w:t xml:space="preserve"> is an account of Lincoln's assassination and the 12-day search for his killer</w:t>
      </w:r>
      <w:r w:rsidR="007F40CE" w:rsidRPr="003C5702">
        <w:rPr>
          <w:rFonts w:cs="Arial"/>
          <w:color w:val="262626"/>
          <w:szCs w:val="28"/>
        </w:rPr>
        <w:t xml:space="preserve">. </w:t>
      </w:r>
      <w:r w:rsidR="00A85145" w:rsidRPr="003C5702">
        <w:rPr>
          <w:rFonts w:cs="Arial"/>
          <w:i/>
          <w:color w:val="262626"/>
        </w:rPr>
        <w:t>(</w:t>
      </w:r>
      <w:r w:rsidR="00EF755A" w:rsidRPr="003C5702">
        <w:rPr>
          <w:rFonts w:cs="Arial"/>
          <w:i/>
          <w:color w:val="262626"/>
        </w:rPr>
        <w:t>NYT</w:t>
      </w:r>
      <w:r w:rsidR="00EF755A" w:rsidRPr="003C5702">
        <w:rPr>
          <w:rFonts w:cs="Arial"/>
          <w:color w:val="262626"/>
        </w:rPr>
        <w:t xml:space="preserve"> Bestseller List, </w:t>
      </w:r>
      <w:r w:rsidR="00A85145" w:rsidRPr="003C5702">
        <w:rPr>
          <w:rFonts w:cs="Times"/>
          <w:color w:val="3E3120"/>
        </w:rPr>
        <w:t xml:space="preserve">YALSA Best Book for Young Adults, </w:t>
      </w:r>
      <w:r w:rsidR="007F40CE" w:rsidRPr="003C5702">
        <w:rPr>
          <w:rFonts w:cs="Arial"/>
          <w:i/>
          <w:color w:val="262626"/>
        </w:rPr>
        <w:t>SLJ</w:t>
      </w:r>
      <w:r w:rsidR="007F40CE" w:rsidRPr="003C5702">
        <w:rPr>
          <w:rFonts w:cs="Arial"/>
          <w:color w:val="262626"/>
        </w:rPr>
        <w:t xml:space="preserve"> and </w:t>
      </w:r>
      <w:proofErr w:type="spellStart"/>
      <w:r w:rsidR="007F40CE" w:rsidRPr="003C5702">
        <w:rPr>
          <w:rFonts w:cs="Arial"/>
          <w:i/>
          <w:color w:val="262626"/>
        </w:rPr>
        <w:t>Kirkus</w:t>
      </w:r>
      <w:proofErr w:type="spellEnd"/>
      <w:r w:rsidR="007F40CE" w:rsidRPr="003C5702">
        <w:rPr>
          <w:rFonts w:cs="Arial"/>
          <w:i/>
          <w:color w:val="262626"/>
        </w:rPr>
        <w:t xml:space="preserve"> </w:t>
      </w:r>
      <w:r w:rsidR="007F40CE" w:rsidRPr="003C5702">
        <w:rPr>
          <w:rFonts w:cs="Arial"/>
          <w:color w:val="262626"/>
        </w:rPr>
        <w:t>St</w:t>
      </w:r>
      <w:r w:rsidR="00EF755A" w:rsidRPr="003C5702">
        <w:rPr>
          <w:rFonts w:cs="Arial"/>
          <w:color w:val="262626"/>
        </w:rPr>
        <w:t>arred Reviews)</w:t>
      </w:r>
      <w:r w:rsidR="00E572FE" w:rsidRPr="003C5702">
        <w:rPr>
          <w:rFonts w:cs="Arial"/>
          <w:color w:val="262626"/>
        </w:rPr>
        <w:t xml:space="preserve"> </w:t>
      </w:r>
    </w:p>
    <w:p w14:paraId="3F1E26BB" w14:textId="77777777" w:rsidR="00CE1A9A" w:rsidRPr="003C5702" w:rsidRDefault="00E572FE" w:rsidP="007F40CE">
      <w:pPr>
        <w:rPr>
          <w:rFonts w:cs="Arial"/>
          <w:b/>
          <w:color w:val="262626"/>
        </w:rPr>
      </w:pPr>
      <w:r w:rsidRPr="003C5702">
        <w:rPr>
          <w:rFonts w:cs="Arial"/>
          <w:b/>
          <w:color w:val="262626"/>
        </w:rPr>
        <w:t>OR</w:t>
      </w:r>
    </w:p>
    <w:p w14:paraId="02C09DE4" w14:textId="77777777" w:rsidR="000118F8" w:rsidRPr="003C5702" w:rsidRDefault="00CE1A9A" w:rsidP="00E572FE">
      <w:r w:rsidRPr="003C5702">
        <w:rPr>
          <w:rFonts w:cs="Arial"/>
          <w:color w:val="262626"/>
        </w:rPr>
        <w:t xml:space="preserve">(Nonfiction) </w:t>
      </w:r>
      <w:hyperlink r:id="rId25" w:history="1">
        <w:r w:rsidR="00E572FE" w:rsidRPr="00240A48">
          <w:rPr>
            <w:rStyle w:val="Hyperlink"/>
            <w:rFonts w:cs="Arial"/>
            <w:b/>
            <w:i/>
          </w:rPr>
          <w:t>The President Has Been Shot!</w:t>
        </w:r>
      </w:hyperlink>
      <w:r w:rsidR="00E572FE" w:rsidRPr="003C5702">
        <w:rPr>
          <w:rFonts w:cs="Arial"/>
          <w:b/>
          <w:color w:val="262626"/>
        </w:rPr>
        <w:t xml:space="preserve"> By, James Swanson:</w:t>
      </w:r>
      <w:r w:rsidR="00E572FE" w:rsidRPr="003C5702">
        <w:rPr>
          <w:rFonts w:cs="Arial"/>
          <w:color w:val="262626"/>
        </w:rPr>
        <w:t xml:space="preserve"> </w:t>
      </w:r>
      <w:r w:rsidR="00E572FE" w:rsidRPr="003C5702">
        <w:t>A dramatic account of the 35th president's assassination is presented in the aut</w:t>
      </w:r>
      <w:r w:rsidR="000118F8" w:rsidRPr="003C5702">
        <w:t xml:space="preserve">hor's signature </w:t>
      </w:r>
      <w:r w:rsidR="00E572FE" w:rsidRPr="003C5702">
        <w:t xml:space="preserve">style and imparts the urgent pace and riveting details of the key events. </w:t>
      </w:r>
      <w:r w:rsidR="00EF755A" w:rsidRPr="003C5702">
        <w:t xml:space="preserve">(YOYA, </w:t>
      </w:r>
      <w:proofErr w:type="spellStart"/>
      <w:r w:rsidR="00EF755A" w:rsidRPr="003C5702">
        <w:rPr>
          <w:i/>
        </w:rPr>
        <w:t>Kirkus</w:t>
      </w:r>
      <w:proofErr w:type="spellEnd"/>
      <w:r w:rsidR="00EF755A" w:rsidRPr="003C5702">
        <w:rPr>
          <w:i/>
        </w:rPr>
        <w:t>, Booklist, SLJ</w:t>
      </w:r>
      <w:r w:rsidR="00EF755A" w:rsidRPr="003C5702">
        <w:t xml:space="preserve"> and </w:t>
      </w:r>
      <w:r w:rsidR="00EF755A" w:rsidRPr="003C5702">
        <w:rPr>
          <w:i/>
        </w:rPr>
        <w:t>The Horn Book</w:t>
      </w:r>
      <w:r w:rsidR="00EF755A" w:rsidRPr="003C5702">
        <w:t xml:space="preserve"> Reviews)</w:t>
      </w:r>
    </w:p>
    <w:p w14:paraId="3275F205" w14:textId="77777777" w:rsidR="000118F8" w:rsidRPr="003C5702" w:rsidRDefault="000118F8" w:rsidP="00E572FE">
      <w:pPr>
        <w:rPr>
          <w:b/>
        </w:rPr>
      </w:pPr>
      <w:r w:rsidRPr="003C5702">
        <w:rPr>
          <w:b/>
        </w:rPr>
        <w:t>OR</w:t>
      </w:r>
    </w:p>
    <w:p w14:paraId="71D27A84" w14:textId="77777777" w:rsidR="00EF755A" w:rsidRPr="003C5702" w:rsidRDefault="000118F8" w:rsidP="00EF755A">
      <w:r w:rsidRPr="003C5702">
        <w:t xml:space="preserve">(Nonfiction) </w:t>
      </w:r>
      <w:hyperlink r:id="rId26" w:history="1">
        <w:r w:rsidRPr="00240A48">
          <w:rPr>
            <w:rStyle w:val="Hyperlink"/>
            <w:b/>
          </w:rPr>
          <w:t>Th</w:t>
        </w:r>
        <w:r w:rsidRPr="00240A48">
          <w:rPr>
            <w:rStyle w:val="Hyperlink"/>
            <w:b/>
            <w:i/>
          </w:rPr>
          <w:t>e Freedom Summer Murders</w:t>
        </w:r>
      </w:hyperlink>
      <w:r w:rsidRPr="003C5702">
        <w:rPr>
          <w:b/>
          <w:i/>
        </w:rPr>
        <w:t xml:space="preserve"> </w:t>
      </w:r>
      <w:r w:rsidRPr="003C5702">
        <w:rPr>
          <w:b/>
        </w:rPr>
        <w:t>by, Don Mitchell:</w:t>
      </w:r>
      <w:r w:rsidRPr="003C5702">
        <w:t xml:space="preserve"> Coinciding with the fiftieth anniversary of the Freedom Summer murders, traces the events surrounding the KKK lynching of three young civil rights activists who were trying to register African Americans for the vote.</w:t>
      </w:r>
      <w:r w:rsidR="00EF755A" w:rsidRPr="003C5702">
        <w:t xml:space="preserve"> (YOYA, </w:t>
      </w:r>
      <w:proofErr w:type="spellStart"/>
      <w:r w:rsidR="00EF755A" w:rsidRPr="003C5702">
        <w:rPr>
          <w:i/>
        </w:rPr>
        <w:t>Kirkus</w:t>
      </w:r>
      <w:proofErr w:type="spellEnd"/>
      <w:r w:rsidR="00EF755A" w:rsidRPr="003C5702">
        <w:rPr>
          <w:i/>
        </w:rPr>
        <w:t>, Booklist, SLJ</w:t>
      </w:r>
      <w:r w:rsidR="00EF755A" w:rsidRPr="003C5702">
        <w:t xml:space="preserve"> and </w:t>
      </w:r>
      <w:r w:rsidR="00EF755A" w:rsidRPr="003C5702">
        <w:rPr>
          <w:i/>
        </w:rPr>
        <w:t>The Horn Book</w:t>
      </w:r>
      <w:r w:rsidR="00EF755A" w:rsidRPr="003C5702">
        <w:t xml:space="preserve"> Reviews)</w:t>
      </w:r>
    </w:p>
    <w:p w14:paraId="32B2FC7C" w14:textId="77777777" w:rsidR="00E572FE" w:rsidRPr="00E572FE" w:rsidRDefault="00E572FE" w:rsidP="00E572FE"/>
    <w:p w14:paraId="178CF57E" w14:textId="77777777" w:rsidR="00237801" w:rsidRDefault="004164B4" w:rsidP="007F40CE">
      <w:pPr>
        <w:rPr>
          <w:sz w:val="16"/>
        </w:rPr>
      </w:pPr>
      <w:r>
        <w:tab/>
      </w:r>
      <w:r>
        <w:tab/>
      </w:r>
      <w:r>
        <w:tab/>
      </w:r>
      <w:r>
        <w:tab/>
      </w:r>
      <w:r>
        <w:tab/>
      </w:r>
      <w:r>
        <w:tab/>
      </w:r>
      <w:r>
        <w:tab/>
      </w:r>
      <w:r>
        <w:tab/>
        <w:t xml:space="preserve"> </w:t>
      </w:r>
      <w:r w:rsidRPr="004164B4">
        <w:rPr>
          <w:sz w:val="16"/>
        </w:rPr>
        <w:t xml:space="preserve">Sharon </w:t>
      </w:r>
      <w:proofErr w:type="spellStart"/>
      <w:r w:rsidRPr="004164B4">
        <w:rPr>
          <w:sz w:val="16"/>
        </w:rPr>
        <w:t>LaCrosse</w:t>
      </w:r>
      <w:proofErr w:type="spellEnd"/>
      <w:r w:rsidRPr="004164B4">
        <w:rPr>
          <w:sz w:val="16"/>
        </w:rPr>
        <w:t>, Librarian 2017</w:t>
      </w:r>
    </w:p>
    <w:p w14:paraId="15B2B173" w14:textId="77777777" w:rsidR="00237801" w:rsidRDefault="00237801" w:rsidP="007F40CE">
      <w:pPr>
        <w:rPr>
          <w:sz w:val="16"/>
        </w:rPr>
      </w:pPr>
    </w:p>
    <w:p w14:paraId="034E57FB" w14:textId="77777777" w:rsidR="00237801" w:rsidRDefault="00237801" w:rsidP="007F40CE">
      <w:pPr>
        <w:rPr>
          <w:sz w:val="16"/>
        </w:rPr>
      </w:pPr>
    </w:p>
    <w:p w14:paraId="6F91EB6F" w14:textId="77777777" w:rsidR="00237801" w:rsidRDefault="00237801" w:rsidP="007F40CE">
      <w:pPr>
        <w:rPr>
          <w:sz w:val="16"/>
        </w:rPr>
      </w:pPr>
    </w:p>
    <w:p w14:paraId="4C01E475" w14:textId="77777777" w:rsidR="00237801" w:rsidRDefault="00237801" w:rsidP="00237801">
      <w:r>
        <w:t>Name: _____________________________________________________________________</w:t>
      </w:r>
    </w:p>
    <w:p w14:paraId="7FA632E5" w14:textId="77777777" w:rsidR="00237801" w:rsidRDefault="00237801" w:rsidP="00237801"/>
    <w:p w14:paraId="25FB6597" w14:textId="77777777" w:rsidR="00237801" w:rsidRPr="00823975" w:rsidRDefault="00237801" w:rsidP="00237801">
      <w:pPr>
        <w:jc w:val="center"/>
        <w:rPr>
          <w:b/>
        </w:rPr>
      </w:pPr>
      <w:r w:rsidRPr="00823975">
        <w:rPr>
          <w:b/>
        </w:rPr>
        <w:t xml:space="preserve">Summer Reading Graphic Organizer </w:t>
      </w:r>
    </w:p>
    <w:p w14:paraId="387528FF" w14:textId="77777777" w:rsidR="00237801" w:rsidRPr="00823975" w:rsidRDefault="00237801" w:rsidP="00237801">
      <w:pPr>
        <w:jc w:val="center"/>
        <w:rPr>
          <w:b/>
        </w:rPr>
      </w:pPr>
      <w:r w:rsidRPr="00823975">
        <w:rPr>
          <w:b/>
        </w:rPr>
        <w:t>for Nonfiction Books</w:t>
      </w:r>
    </w:p>
    <w:p w14:paraId="01B2A1FF" w14:textId="77777777" w:rsidR="00237801" w:rsidRDefault="00237801" w:rsidP="002378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237801" w14:paraId="7F93CED1" w14:textId="77777777">
        <w:trPr>
          <w:trHeight w:val="1080"/>
        </w:trPr>
        <w:tc>
          <w:tcPr>
            <w:tcW w:w="8280" w:type="dxa"/>
          </w:tcPr>
          <w:p w14:paraId="3CFD6191" w14:textId="77777777" w:rsidR="00237801" w:rsidRPr="0046548D" w:rsidRDefault="00237801" w:rsidP="0046548D">
            <w:pPr>
              <w:jc w:val="center"/>
              <w:rPr>
                <w:b/>
              </w:rPr>
            </w:pPr>
            <w:r>
              <w:rPr>
                <w:b/>
              </w:rPr>
              <w:t>Purpose (Why did the author write this book?)</w:t>
            </w:r>
          </w:p>
          <w:p w14:paraId="5F94DEC7" w14:textId="77777777" w:rsidR="00237801" w:rsidRDefault="00237801"/>
          <w:p w14:paraId="6D3366BC" w14:textId="77777777" w:rsidR="00237801" w:rsidRDefault="00237801"/>
          <w:p w14:paraId="67F93075" w14:textId="77777777" w:rsidR="00237801" w:rsidRDefault="00237801"/>
          <w:p w14:paraId="5DC4E393" w14:textId="77777777" w:rsidR="00237801" w:rsidRDefault="00237801"/>
          <w:p w14:paraId="655B6DE5" w14:textId="77777777" w:rsidR="00237801" w:rsidRDefault="00237801"/>
        </w:tc>
      </w:tr>
    </w:tbl>
    <w:p w14:paraId="647225F4" w14:textId="77777777" w:rsidR="00237801" w:rsidRDefault="00237801" w:rsidP="00237801"/>
    <w:tbl>
      <w:tblPr>
        <w:tblStyle w:val="TableGrid"/>
        <w:tblW w:w="0" w:type="auto"/>
        <w:tblLook w:val="00BF" w:firstRow="1" w:lastRow="0" w:firstColumn="1" w:lastColumn="0" w:noHBand="0" w:noVBand="0"/>
      </w:tblPr>
      <w:tblGrid>
        <w:gridCol w:w="2952"/>
        <w:gridCol w:w="2952"/>
        <w:gridCol w:w="2952"/>
      </w:tblGrid>
      <w:tr w:rsidR="00237801" w14:paraId="23B7AC91" w14:textId="77777777">
        <w:tc>
          <w:tcPr>
            <w:tcW w:w="2952" w:type="dxa"/>
          </w:tcPr>
          <w:p w14:paraId="0A26EF90" w14:textId="77777777" w:rsidR="00237801" w:rsidRDefault="00237801" w:rsidP="00823975">
            <w:pPr>
              <w:jc w:val="center"/>
              <w:rPr>
                <w:b/>
              </w:rPr>
            </w:pPr>
            <w:r>
              <w:rPr>
                <w:b/>
              </w:rPr>
              <w:t>Main Idea</w:t>
            </w:r>
          </w:p>
          <w:p w14:paraId="12C12CB3" w14:textId="77777777" w:rsidR="00237801" w:rsidRDefault="00237801">
            <w:pPr>
              <w:rPr>
                <w:b/>
              </w:rPr>
            </w:pPr>
          </w:p>
          <w:p w14:paraId="17DC8A26" w14:textId="77777777" w:rsidR="00237801" w:rsidRDefault="00237801">
            <w:pPr>
              <w:rPr>
                <w:b/>
              </w:rPr>
            </w:pPr>
          </w:p>
          <w:p w14:paraId="02AC9359" w14:textId="77777777" w:rsidR="00237801" w:rsidRDefault="00237801">
            <w:pPr>
              <w:rPr>
                <w:b/>
              </w:rPr>
            </w:pPr>
          </w:p>
          <w:p w14:paraId="319D7202" w14:textId="77777777" w:rsidR="00237801" w:rsidRDefault="00237801">
            <w:pPr>
              <w:rPr>
                <w:b/>
              </w:rPr>
            </w:pPr>
          </w:p>
          <w:p w14:paraId="002B84CF" w14:textId="77777777" w:rsidR="00237801" w:rsidRDefault="00237801">
            <w:pPr>
              <w:rPr>
                <w:b/>
              </w:rPr>
            </w:pPr>
          </w:p>
          <w:p w14:paraId="2092A7A8" w14:textId="77777777" w:rsidR="00237801" w:rsidRPr="0046548D" w:rsidRDefault="00237801">
            <w:pPr>
              <w:rPr>
                <w:b/>
              </w:rPr>
            </w:pPr>
          </w:p>
        </w:tc>
        <w:tc>
          <w:tcPr>
            <w:tcW w:w="2952" w:type="dxa"/>
          </w:tcPr>
          <w:p w14:paraId="3536A330" w14:textId="77777777" w:rsidR="00237801" w:rsidRPr="0046548D" w:rsidRDefault="00237801" w:rsidP="00823975">
            <w:pPr>
              <w:jc w:val="center"/>
              <w:rPr>
                <w:b/>
              </w:rPr>
            </w:pPr>
            <w:r>
              <w:rPr>
                <w:b/>
              </w:rPr>
              <w:t>Main Idea</w:t>
            </w:r>
          </w:p>
        </w:tc>
        <w:tc>
          <w:tcPr>
            <w:tcW w:w="2952" w:type="dxa"/>
          </w:tcPr>
          <w:p w14:paraId="0C1F316C" w14:textId="77777777" w:rsidR="00237801" w:rsidRPr="0046548D" w:rsidRDefault="00237801" w:rsidP="00823975">
            <w:pPr>
              <w:jc w:val="center"/>
              <w:rPr>
                <w:b/>
              </w:rPr>
            </w:pPr>
            <w:r>
              <w:rPr>
                <w:b/>
              </w:rPr>
              <w:t>Main Idea</w:t>
            </w:r>
          </w:p>
        </w:tc>
      </w:tr>
      <w:tr w:rsidR="00237801" w14:paraId="2ABBF730" w14:textId="77777777">
        <w:trPr>
          <w:trHeight w:val="2978"/>
        </w:trPr>
        <w:tc>
          <w:tcPr>
            <w:tcW w:w="2952" w:type="dxa"/>
            <w:tcBorders>
              <w:bottom w:val="single" w:sz="4" w:space="0" w:color="000000" w:themeColor="text1"/>
            </w:tcBorders>
          </w:tcPr>
          <w:p w14:paraId="5863F038" w14:textId="77777777" w:rsidR="00237801" w:rsidRPr="00823975" w:rsidRDefault="00237801" w:rsidP="00823975">
            <w:pPr>
              <w:jc w:val="center"/>
              <w:rPr>
                <w:b/>
                <w:sz w:val="16"/>
              </w:rPr>
            </w:pPr>
            <w:r w:rsidRPr="00823975">
              <w:rPr>
                <w:b/>
                <w:sz w:val="16"/>
              </w:rPr>
              <w:t>Supporting Detail/Text Evidence</w:t>
            </w:r>
          </w:p>
          <w:p w14:paraId="0D03815E" w14:textId="77777777" w:rsidR="00237801" w:rsidRPr="00823975" w:rsidRDefault="00237801">
            <w:pPr>
              <w:rPr>
                <w:sz w:val="16"/>
              </w:rPr>
            </w:pPr>
            <w:r w:rsidRPr="00823975">
              <w:rPr>
                <w:sz w:val="16"/>
              </w:rPr>
              <w:t>1)</w:t>
            </w:r>
          </w:p>
          <w:p w14:paraId="5A86B1A3" w14:textId="77777777" w:rsidR="00237801" w:rsidRDefault="00237801"/>
          <w:p w14:paraId="7C59A6C8" w14:textId="77777777" w:rsidR="00237801" w:rsidRDefault="00237801"/>
          <w:p w14:paraId="16604E6E" w14:textId="77777777" w:rsidR="00237801" w:rsidRDefault="00237801"/>
          <w:p w14:paraId="07AD8A89" w14:textId="77777777" w:rsidR="00237801" w:rsidRDefault="00237801"/>
          <w:p w14:paraId="27A86291" w14:textId="77777777" w:rsidR="00237801" w:rsidRPr="00823975" w:rsidRDefault="00237801">
            <w:pPr>
              <w:rPr>
                <w:sz w:val="16"/>
              </w:rPr>
            </w:pPr>
            <w:r w:rsidRPr="00823975">
              <w:rPr>
                <w:sz w:val="16"/>
              </w:rPr>
              <w:t>2)</w:t>
            </w:r>
          </w:p>
          <w:p w14:paraId="01DA2261" w14:textId="77777777" w:rsidR="00237801" w:rsidRDefault="00237801"/>
          <w:p w14:paraId="2865A494" w14:textId="77777777" w:rsidR="00237801" w:rsidRDefault="00237801"/>
        </w:tc>
        <w:tc>
          <w:tcPr>
            <w:tcW w:w="2952" w:type="dxa"/>
            <w:tcBorders>
              <w:bottom w:val="single" w:sz="4" w:space="0" w:color="000000" w:themeColor="text1"/>
            </w:tcBorders>
          </w:tcPr>
          <w:p w14:paraId="5E67843A" w14:textId="77777777" w:rsidR="00237801" w:rsidRPr="00823975" w:rsidRDefault="00237801" w:rsidP="00823975">
            <w:pPr>
              <w:jc w:val="center"/>
              <w:rPr>
                <w:b/>
                <w:sz w:val="16"/>
              </w:rPr>
            </w:pPr>
            <w:r w:rsidRPr="00823975">
              <w:rPr>
                <w:b/>
                <w:sz w:val="16"/>
              </w:rPr>
              <w:t>Supporting Detail/Text Evidence</w:t>
            </w:r>
          </w:p>
          <w:p w14:paraId="44489A55" w14:textId="77777777" w:rsidR="00237801" w:rsidRPr="00823975" w:rsidRDefault="00237801">
            <w:pPr>
              <w:rPr>
                <w:sz w:val="16"/>
              </w:rPr>
            </w:pPr>
            <w:r w:rsidRPr="00823975">
              <w:rPr>
                <w:sz w:val="16"/>
              </w:rPr>
              <w:t>1)</w:t>
            </w:r>
          </w:p>
          <w:p w14:paraId="305592FC" w14:textId="77777777" w:rsidR="00237801" w:rsidRDefault="00237801"/>
          <w:p w14:paraId="5DF49ACC" w14:textId="77777777" w:rsidR="00237801" w:rsidRDefault="00237801"/>
          <w:p w14:paraId="0BE3685E" w14:textId="77777777" w:rsidR="00237801" w:rsidRDefault="00237801"/>
          <w:p w14:paraId="2E2792F9" w14:textId="77777777" w:rsidR="00237801" w:rsidRDefault="00237801"/>
          <w:p w14:paraId="3F3E3678" w14:textId="77777777" w:rsidR="00237801" w:rsidRPr="00823975" w:rsidRDefault="00237801">
            <w:pPr>
              <w:rPr>
                <w:sz w:val="16"/>
              </w:rPr>
            </w:pPr>
            <w:r w:rsidRPr="00823975">
              <w:rPr>
                <w:sz w:val="16"/>
              </w:rPr>
              <w:t>2)</w:t>
            </w:r>
          </w:p>
        </w:tc>
        <w:tc>
          <w:tcPr>
            <w:tcW w:w="2952" w:type="dxa"/>
            <w:tcBorders>
              <w:bottom w:val="single" w:sz="4" w:space="0" w:color="000000" w:themeColor="text1"/>
            </w:tcBorders>
          </w:tcPr>
          <w:p w14:paraId="50BC7588" w14:textId="77777777" w:rsidR="00237801" w:rsidRPr="00823975" w:rsidRDefault="00237801" w:rsidP="00823975">
            <w:pPr>
              <w:jc w:val="center"/>
              <w:rPr>
                <w:b/>
                <w:sz w:val="16"/>
              </w:rPr>
            </w:pPr>
            <w:r w:rsidRPr="00823975">
              <w:rPr>
                <w:b/>
                <w:sz w:val="16"/>
              </w:rPr>
              <w:t>Supporting Detail/Text Evidence</w:t>
            </w:r>
          </w:p>
          <w:p w14:paraId="68F5B75F" w14:textId="77777777" w:rsidR="00237801" w:rsidRPr="00823975" w:rsidRDefault="00237801">
            <w:pPr>
              <w:rPr>
                <w:sz w:val="16"/>
              </w:rPr>
            </w:pPr>
            <w:r w:rsidRPr="00823975">
              <w:rPr>
                <w:sz w:val="16"/>
              </w:rPr>
              <w:t>1)</w:t>
            </w:r>
          </w:p>
          <w:p w14:paraId="3588B6F7" w14:textId="77777777" w:rsidR="00237801" w:rsidRDefault="00237801"/>
          <w:p w14:paraId="58DFFA72" w14:textId="77777777" w:rsidR="00237801" w:rsidRDefault="00237801"/>
          <w:p w14:paraId="2397C3A7" w14:textId="77777777" w:rsidR="00237801" w:rsidRDefault="00237801"/>
          <w:p w14:paraId="1039A826" w14:textId="77777777" w:rsidR="00237801" w:rsidRDefault="00237801"/>
          <w:p w14:paraId="0EF4826A" w14:textId="77777777" w:rsidR="00237801" w:rsidRPr="00823975" w:rsidRDefault="00237801">
            <w:pPr>
              <w:rPr>
                <w:sz w:val="16"/>
              </w:rPr>
            </w:pPr>
            <w:r w:rsidRPr="00823975">
              <w:rPr>
                <w:sz w:val="16"/>
              </w:rPr>
              <w:t>2)</w:t>
            </w:r>
          </w:p>
          <w:p w14:paraId="553BD05B" w14:textId="77777777" w:rsidR="00237801" w:rsidRDefault="00237801"/>
          <w:p w14:paraId="72B52792" w14:textId="77777777" w:rsidR="00237801" w:rsidRDefault="00237801"/>
        </w:tc>
      </w:tr>
      <w:tr w:rsidR="00237801" w14:paraId="33CEA470" w14:textId="77777777">
        <w:tc>
          <w:tcPr>
            <w:tcW w:w="8856" w:type="dxa"/>
            <w:gridSpan w:val="3"/>
          </w:tcPr>
          <w:p w14:paraId="0806BCB0" w14:textId="77777777" w:rsidR="00237801" w:rsidRDefault="00237801" w:rsidP="00823975">
            <w:pPr>
              <w:jc w:val="center"/>
            </w:pPr>
            <w:r>
              <w:t>Interesting Facts</w:t>
            </w:r>
          </w:p>
          <w:p w14:paraId="05817406" w14:textId="77777777" w:rsidR="00237801" w:rsidRDefault="00237801"/>
          <w:p w14:paraId="524CB39D" w14:textId="77777777" w:rsidR="00237801" w:rsidRDefault="00237801"/>
          <w:p w14:paraId="63937908" w14:textId="77777777" w:rsidR="00237801" w:rsidRDefault="00237801"/>
          <w:p w14:paraId="2B97106F" w14:textId="77777777" w:rsidR="00237801" w:rsidRDefault="00237801"/>
          <w:p w14:paraId="5D5E34B6" w14:textId="77777777" w:rsidR="00237801" w:rsidRDefault="00237801"/>
          <w:p w14:paraId="0219016A" w14:textId="77777777" w:rsidR="00237801" w:rsidRDefault="00237801"/>
          <w:p w14:paraId="1457E413" w14:textId="77777777" w:rsidR="00237801" w:rsidRDefault="00237801"/>
          <w:p w14:paraId="0AD578F6" w14:textId="77777777" w:rsidR="00237801" w:rsidRDefault="00237801"/>
          <w:p w14:paraId="3A8E277F" w14:textId="77777777" w:rsidR="00237801" w:rsidRDefault="00237801"/>
          <w:p w14:paraId="7A8DFA77" w14:textId="77777777" w:rsidR="00237801" w:rsidRDefault="00237801"/>
        </w:tc>
      </w:tr>
    </w:tbl>
    <w:p w14:paraId="1987243F" w14:textId="77777777" w:rsidR="00237801" w:rsidRDefault="00237801" w:rsidP="00237801"/>
    <w:p w14:paraId="70864A45" w14:textId="77777777" w:rsidR="00237801" w:rsidRDefault="00237801" w:rsidP="007F40CE">
      <w:pPr>
        <w:rPr>
          <w:b/>
        </w:rPr>
      </w:pPr>
    </w:p>
    <w:p w14:paraId="6ADC1A8C" w14:textId="77777777" w:rsidR="00237801" w:rsidRDefault="00237801" w:rsidP="007F40CE">
      <w:pPr>
        <w:rPr>
          <w:b/>
        </w:rPr>
      </w:pPr>
    </w:p>
    <w:p w14:paraId="18F352D7" w14:textId="77777777" w:rsidR="00237801" w:rsidRDefault="00237801" w:rsidP="007F40CE">
      <w:pPr>
        <w:rPr>
          <w:b/>
        </w:rPr>
      </w:pPr>
    </w:p>
    <w:p w14:paraId="49BDBDD3" w14:textId="77777777" w:rsidR="00237801" w:rsidRDefault="00237801" w:rsidP="007F40CE">
      <w:pPr>
        <w:rPr>
          <w:b/>
        </w:rPr>
      </w:pPr>
    </w:p>
    <w:p w14:paraId="0F281894" w14:textId="77777777" w:rsidR="00237801" w:rsidRDefault="00237801" w:rsidP="00237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Pr>
          <w:rFonts w:ascii="Arial" w:hAnsi="Arial" w:cs="Arial"/>
          <w:b/>
          <w:bCs/>
          <w:sz w:val="28"/>
          <w:szCs w:val="28"/>
        </w:rPr>
        <w:t>Name: ______________________________</w:t>
      </w:r>
    </w:p>
    <w:p w14:paraId="10439FD7" w14:textId="77777777" w:rsidR="00237801" w:rsidRPr="00CD5105" w:rsidRDefault="00237801" w:rsidP="00237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16"/>
          <w:szCs w:val="28"/>
        </w:rPr>
      </w:pPr>
    </w:p>
    <w:p w14:paraId="0D57A5D1" w14:textId="77777777" w:rsidR="00237801" w:rsidRPr="00CD5105" w:rsidRDefault="00237801" w:rsidP="00237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b/>
          <w:bCs/>
          <w:sz w:val="28"/>
          <w:szCs w:val="28"/>
        </w:rPr>
        <w:t xml:space="preserve">Summer Reading Graphic Organizer for Fiction </w:t>
      </w:r>
    </w:p>
    <w:tbl>
      <w:tblPr>
        <w:tblStyle w:val="TableGrid"/>
        <w:tblW w:w="0" w:type="auto"/>
        <w:tblLook w:val="00BF" w:firstRow="1" w:lastRow="0" w:firstColumn="1" w:lastColumn="0" w:noHBand="0" w:noVBand="0"/>
      </w:tblPr>
      <w:tblGrid>
        <w:gridCol w:w="1440"/>
        <w:gridCol w:w="937"/>
        <w:gridCol w:w="6479"/>
      </w:tblGrid>
      <w:tr w:rsidR="00237801" w14:paraId="783664C9" w14:textId="77777777">
        <w:tc>
          <w:tcPr>
            <w:tcW w:w="1440" w:type="dxa"/>
          </w:tcPr>
          <w:p w14:paraId="76810AEE" w14:textId="77777777" w:rsidR="00237801" w:rsidRPr="00342AC3"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342AC3">
              <w:rPr>
                <w:rFonts w:ascii="Helvetica" w:hAnsi="Helvetica" w:cs="Helvetica"/>
                <w:sz w:val="20"/>
              </w:rPr>
              <w:t>Title/Author</w:t>
            </w:r>
          </w:p>
        </w:tc>
        <w:tc>
          <w:tcPr>
            <w:tcW w:w="7416" w:type="dxa"/>
            <w:gridSpan w:val="2"/>
          </w:tcPr>
          <w:p w14:paraId="4F8D3BA7" w14:textId="77777777" w:rsidR="00237801" w:rsidRPr="00342AC3"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p>
        </w:tc>
      </w:tr>
      <w:tr w:rsidR="00237801" w14:paraId="662F1277" w14:textId="77777777">
        <w:tc>
          <w:tcPr>
            <w:tcW w:w="2377" w:type="dxa"/>
            <w:gridSpan w:val="2"/>
          </w:tcPr>
          <w:p w14:paraId="59C55B2B" w14:textId="77777777" w:rsidR="00237801" w:rsidRPr="00342AC3"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342AC3">
              <w:rPr>
                <w:rFonts w:ascii="Helvetica" w:hAnsi="Helvetica" w:cs="Helvetica"/>
                <w:sz w:val="20"/>
              </w:rPr>
              <w:t>Main Characters</w:t>
            </w:r>
          </w:p>
        </w:tc>
        <w:tc>
          <w:tcPr>
            <w:tcW w:w="6479" w:type="dxa"/>
          </w:tcPr>
          <w:p w14:paraId="03476D0C" w14:textId="77777777" w:rsidR="00237801" w:rsidRPr="00342AC3"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342AC3">
              <w:rPr>
                <w:rFonts w:ascii="Helvetica" w:hAnsi="Helvetica" w:cs="Helvetica"/>
                <w:sz w:val="20"/>
              </w:rPr>
              <w:t>Brief Description of Main Characters</w:t>
            </w:r>
            <w:r>
              <w:rPr>
                <w:rFonts w:ascii="Helvetica" w:hAnsi="Helvetica" w:cs="Helvetica"/>
                <w:sz w:val="20"/>
              </w:rPr>
              <w:t>: physical and personality traits</w:t>
            </w:r>
          </w:p>
        </w:tc>
      </w:tr>
      <w:tr w:rsidR="00237801" w14:paraId="0BFDBED8" w14:textId="77777777">
        <w:trPr>
          <w:trHeight w:val="872"/>
        </w:trPr>
        <w:tc>
          <w:tcPr>
            <w:tcW w:w="2377" w:type="dxa"/>
            <w:gridSpan w:val="2"/>
          </w:tcPr>
          <w:p w14:paraId="36E44669"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6479" w:type="dxa"/>
          </w:tcPr>
          <w:p w14:paraId="6E6DF931"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237801" w14:paraId="0B4FC45B" w14:textId="77777777">
        <w:tc>
          <w:tcPr>
            <w:tcW w:w="2377" w:type="dxa"/>
            <w:gridSpan w:val="2"/>
          </w:tcPr>
          <w:p w14:paraId="208F29A1"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3CD211"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B53A214"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6479" w:type="dxa"/>
          </w:tcPr>
          <w:p w14:paraId="627DB32E"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237801" w14:paraId="5424CA05" w14:textId="77777777">
        <w:tc>
          <w:tcPr>
            <w:tcW w:w="8856" w:type="dxa"/>
            <w:gridSpan w:val="3"/>
          </w:tcPr>
          <w:p w14:paraId="0E2C85F8" w14:textId="77777777" w:rsidR="00237801" w:rsidRPr="00342AC3"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342AC3">
              <w:rPr>
                <w:rFonts w:ascii="Helvetica" w:hAnsi="Helvetica" w:cs="Helvetica"/>
                <w:sz w:val="20"/>
              </w:rPr>
              <w:t>Describ</w:t>
            </w:r>
            <w:r>
              <w:rPr>
                <w:rFonts w:ascii="Helvetica" w:hAnsi="Helvetica" w:cs="Helvetica"/>
                <w:sz w:val="20"/>
              </w:rPr>
              <w:t>e the setting (time and place). B</w:t>
            </w:r>
            <w:r w:rsidRPr="00342AC3">
              <w:rPr>
                <w:rFonts w:ascii="Helvetica" w:hAnsi="Helvetica" w:cs="Helvetica"/>
                <w:sz w:val="20"/>
              </w:rPr>
              <w:t>e sure to include at least one supporting detail from the text.</w:t>
            </w:r>
          </w:p>
          <w:p w14:paraId="5D1C2354"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B843C1D"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B02DBE8"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7BB3609"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414E08B"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FF71648"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1E7D35"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DB624CF"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FAEE8C5"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237801" w14:paraId="7FFE3E1C" w14:textId="77777777">
        <w:trPr>
          <w:trHeight w:val="2200"/>
        </w:trPr>
        <w:tc>
          <w:tcPr>
            <w:tcW w:w="8856" w:type="dxa"/>
            <w:gridSpan w:val="3"/>
            <w:tcBorders>
              <w:bottom w:val="single" w:sz="4" w:space="0" w:color="auto"/>
            </w:tcBorders>
          </w:tcPr>
          <w:p w14:paraId="226716B5" w14:textId="77777777" w:rsidR="00237801" w:rsidRPr="00342AC3" w:rsidRDefault="00237801" w:rsidP="00342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342AC3">
              <w:rPr>
                <w:rFonts w:ascii="Helvetica" w:hAnsi="Helvetica" w:cs="Helvetica"/>
                <w:sz w:val="20"/>
              </w:rPr>
              <w:t>Explain briefly the main conflict in the story and how was it solved or resolved. Be sure to include at least one supporting detail from the text.</w:t>
            </w:r>
          </w:p>
          <w:p w14:paraId="67DEDF04"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C1E7E4F"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8E07F14"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7780F24"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3E988A2"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12B7D4D"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C72D3A2"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C2DAD78"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F64903C"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237801" w14:paraId="57755343" w14:textId="77777777">
        <w:trPr>
          <w:trHeight w:val="1800"/>
        </w:trPr>
        <w:tc>
          <w:tcPr>
            <w:tcW w:w="8856" w:type="dxa"/>
            <w:gridSpan w:val="3"/>
            <w:tcBorders>
              <w:top w:val="single" w:sz="4" w:space="0" w:color="auto"/>
            </w:tcBorders>
          </w:tcPr>
          <w:p w14:paraId="57A1C32A" w14:textId="77777777" w:rsidR="00237801" w:rsidRPr="00342AC3" w:rsidRDefault="00237801" w:rsidP="00342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342AC3">
              <w:rPr>
                <w:rFonts w:ascii="Helvetica" w:hAnsi="Helvetica" w:cs="Helvetica"/>
                <w:sz w:val="20"/>
              </w:rPr>
              <w:t>Explain the theme of the story.</w:t>
            </w:r>
            <w:r>
              <w:rPr>
                <w:rFonts w:ascii="Helvetica" w:hAnsi="Helvetica" w:cs="Helvetica"/>
              </w:rPr>
              <w:t xml:space="preserve"> </w:t>
            </w:r>
            <w:r w:rsidRPr="00342AC3">
              <w:rPr>
                <w:rFonts w:ascii="Helvetica" w:hAnsi="Helvetica" w:cs="Helvetica"/>
                <w:sz w:val="20"/>
              </w:rPr>
              <w:t>Be sure to include at least one supporting detail from the text.</w:t>
            </w:r>
          </w:p>
          <w:p w14:paraId="73C8F9FF"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02BA061"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4B45CB7"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655AA28"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F6D81F2"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71EEA57"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8110C1B"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10A556E"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47C2CE9"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AD3B937" w14:textId="77777777" w:rsidR="00237801" w:rsidRDefault="00237801" w:rsidP="00CD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bl>
    <w:p w14:paraId="4B081AEA" w14:textId="77777777" w:rsidR="00EB5F82" w:rsidRPr="004164B4" w:rsidRDefault="00EB5F82" w:rsidP="007F40CE">
      <w:pPr>
        <w:rPr>
          <w:sz w:val="16"/>
        </w:rPr>
      </w:pPr>
    </w:p>
    <w:sectPr w:rsidR="00EB5F82" w:rsidRPr="004164B4" w:rsidSect="00EB5F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82"/>
    <w:rsid w:val="000118F8"/>
    <w:rsid w:val="000844CC"/>
    <w:rsid w:val="00122C5A"/>
    <w:rsid w:val="0012653C"/>
    <w:rsid w:val="001B4C08"/>
    <w:rsid w:val="001F3449"/>
    <w:rsid w:val="00213D13"/>
    <w:rsid w:val="00237801"/>
    <w:rsid w:val="00240A48"/>
    <w:rsid w:val="00270D0E"/>
    <w:rsid w:val="00285432"/>
    <w:rsid w:val="002F4D57"/>
    <w:rsid w:val="002F7DA7"/>
    <w:rsid w:val="00314571"/>
    <w:rsid w:val="003A5D0B"/>
    <w:rsid w:val="003B40B6"/>
    <w:rsid w:val="003C5702"/>
    <w:rsid w:val="00412BC1"/>
    <w:rsid w:val="004164B4"/>
    <w:rsid w:val="00435451"/>
    <w:rsid w:val="00484E32"/>
    <w:rsid w:val="00504083"/>
    <w:rsid w:val="00547F7E"/>
    <w:rsid w:val="00575541"/>
    <w:rsid w:val="00727FD6"/>
    <w:rsid w:val="007B7698"/>
    <w:rsid w:val="007F40CE"/>
    <w:rsid w:val="00836772"/>
    <w:rsid w:val="009419AF"/>
    <w:rsid w:val="009C04E8"/>
    <w:rsid w:val="00A311AA"/>
    <w:rsid w:val="00A64E83"/>
    <w:rsid w:val="00A73872"/>
    <w:rsid w:val="00A85145"/>
    <w:rsid w:val="00AB3290"/>
    <w:rsid w:val="00BC2DEB"/>
    <w:rsid w:val="00BC7EC4"/>
    <w:rsid w:val="00C20EE3"/>
    <w:rsid w:val="00C23913"/>
    <w:rsid w:val="00CE1A9A"/>
    <w:rsid w:val="00CE3D53"/>
    <w:rsid w:val="00CE52F3"/>
    <w:rsid w:val="00D27602"/>
    <w:rsid w:val="00D87213"/>
    <w:rsid w:val="00DE57A6"/>
    <w:rsid w:val="00E23274"/>
    <w:rsid w:val="00E572FE"/>
    <w:rsid w:val="00EB5F82"/>
    <w:rsid w:val="00EF755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2E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1A9A"/>
  </w:style>
  <w:style w:type="character" w:styleId="Hyperlink">
    <w:name w:val="Hyperlink"/>
    <w:basedOn w:val="DefaultParagraphFont"/>
    <w:rsid w:val="00A73872"/>
    <w:rPr>
      <w:color w:val="0000FF" w:themeColor="hyperlink"/>
      <w:u w:val="single"/>
    </w:rPr>
  </w:style>
  <w:style w:type="table" w:styleId="TableGrid">
    <w:name w:val="Table Grid"/>
    <w:basedOn w:val="TableNormal"/>
    <w:uiPriority w:val="59"/>
    <w:rsid w:val="002378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68">
      <w:bodyDiv w:val="1"/>
      <w:marLeft w:val="0"/>
      <w:marRight w:val="0"/>
      <w:marTop w:val="0"/>
      <w:marBottom w:val="0"/>
      <w:divBdr>
        <w:top w:val="none" w:sz="0" w:space="0" w:color="auto"/>
        <w:left w:val="none" w:sz="0" w:space="0" w:color="auto"/>
        <w:bottom w:val="none" w:sz="0" w:space="0" w:color="auto"/>
        <w:right w:val="none" w:sz="0" w:space="0" w:color="auto"/>
      </w:divBdr>
    </w:div>
    <w:div w:id="115637464">
      <w:bodyDiv w:val="1"/>
      <w:marLeft w:val="0"/>
      <w:marRight w:val="0"/>
      <w:marTop w:val="0"/>
      <w:marBottom w:val="0"/>
      <w:divBdr>
        <w:top w:val="none" w:sz="0" w:space="0" w:color="auto"/>
        <w:left w:val="none" w:sz="0" w:space="0" w:color="auto"/>
        <w:bottom w:val="none" w:sz="0" w:space="0" w:color="auto"/>
        <w:right w:val="none" w:sz="0" w:space="0" w:color="auto"/>
      </w:divBdr>
    </w:div>
    <w:div w:id="183205306">
      <w:bodyDiv w:val="1"/>
      <w:marLeft w:val="0"/>
      <w:marRight w:val="0"/>
      <w:marTop w:val="0"/>
      <w:marBottom w:val="0"/>
      <w:divBdr>
        <w:top w:val="none" w:sz="0" w:space="0" w:color="auto"/>
        <w:left w:val="none" w:sz="0" w:space="0" w:color="auto"/>
        <w:bottom w:val="none" w:sz="0" w:space="0" w:color="auto"/>
        <w:right w:val="none" w:sz="0" w:space="0" w:color="auto"/>
      </w:divBdr>
    </w:div>
    <w:div w:id="655233081">
      <w:bodyDiv w:val="1"/>
      <w:marLeft w:val="0"/>
      <w:marRight w:val="0"/>
      <w:marTop w:val="0"/>
      <w:marBottom w:val="0"/>
      <w:divBdr>
        <w:top w:val="none" w:sz="0" w:space="0" w:color="auto"/>
        <w:left w:val="none" w:sz="0" w:space="0" w:color="auto"/>
        <w:bottom w:val="none" w:sz="0" w:space="0" w:color="auto"/>
        <w:right w:val="none" w:sz="0" w:space="0" w:color="auto"/>
      </w:divBdr>
    </w:div>
    <w:div w:id="1204050654">
      <w:bodyDiv w:val="1"/>
      <w:marLeft w:val="0"/>
      <w:marRight w:val="0"/>
      <w:marTop w:val="0"/>
      <w:marBottom w:val="0"/>
      <w:divBdr>
        <w:top w:val="none" w:sz="0" w:space="0" w:color="auto"/>
        <w:left w:val="none" w:sz="0" w:space="0" w:color="auto"/>
        <w:bottom w:val="none" w:sz="0" w:space="0" w:color="auto"/>
        <w:right w:val="none" w:sz="0" w:space="0" w:color="auto"/>
      </w:divBdr>
    </w:div>
    <w:div w:id="1985695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Muteness" TargetMode="External"/><Relationship Id="rId20" Type="http://schemas.openxmlformats.org/officeDocument/2006/relationships/hyperlink" Target="http://amzn.to/2s3JNMT" TargetMode="External"/><Relationship Id="rId21" Type="http://schemas.openxmlformats.org/officeDocument/2006/relationships/hyperlink" Target="http://amzn.to/2rpfmEA" TargetMode="External"/><Relationship Id="rId22" Type="http://schemas.openxmlformats.org/officeDocument/2006/relationships/hyperlink" Target="http://amzn.to/2qn03bm" TargetMode="External"/><Relationship Id="rId23" Type="http://schemas.openxmlformats.org/officeDocument/2006/relationships/hyperlink" Target="http://amzn.to/2r5F2oG" TargetMode="External"/><Relationship Id="rId24" Type="http://schemas.openxmlformats.org/officeDocument/2006/relationships/hyperlink" Target="http://amzn.to/2r4tUGB" TargetMode="External"/><Relationship Id="rId25" Type="http://schemas.openxmlformats.org/officeDocument/2006/relationships/hyperlink" Target="http://amzn.to/2s3UleN" TargetMode="External"/><Relationship Id="rId26" Type="http://schemas.openxmlformats.org/officeDocument/2006/relationships/hyperlink" Target="http://amzn.to/2qrvosp"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amzn.to/2qnrb9V" TargetMode="External"/><Relationship Id="rId11" Type="http://schemas.openxmlformats.org/officeDocument/2006/relationships/hyperlink" Target="http://amzn.to/2qncx2n" TargetMode="External"/><Relationship Id="rId12" Type="http://schemas.openxmlformats.org/officeDocument/2006/relationships/hyperlink" Target="http://amzn.to/2r4lrmF" TargetMode="External"/><Relationship Id="rId13" Type="http://schemas.openxmlformats.org/officeDocument/2006/relationships/hyperlink" Target="http://amzn.to/2qncYKp" TargetMode="External"/><Relationship Id="rId14" Type="http://schemas.openxmlformats.org/officeDocument/2006/relationships/hyperlink" Target="http://amzn.to/2qrnwXQ" TargetMode="External"/><Relationship Id="rId15" Type="http://schemas.openxmlformats.org/officeDocument/2006/relationships/hyperlink" Target="http://amzn.to/2r5rGsv" TargetMode="External"/><Relationship Id="rId16" Type="http://schemas.openxmlformats.org/officeDocument/2006/relationships/hyperlink" Target="http://amzn.to/2qno1D9" TargetMode="External"/><Relationship Id="rId17" Type="http://schemas.openxmlformats.org/officeDocument/2006/relationships/hyperlink" Target="http://amzn.to/2rYbtDp" TargetMode="External"/><Relationship Id="rId18" Type="http://schemas.openxmlformats.org/officeDocument/2006/relationships/hyperlink" Target="http://amzn.to/2rpwQjU" TargetMode="External"/><Relationship Id="rId19" Type="http://schemas.openxmlformats.org/officeDocument/2006/relationships/hyperlink" Target="http://amzn.to/2qntqKv"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mzn.to/2qnzzGm" TargetMode="External"/><Relationship Id="rId5" Type="http://schemas.openxmlformats.org/officeDocument/2006/relationships/hyperlink" Target="http://amzn.to/2r5zpqC" TargetMode="External"/><Relationship Id="rId6" Type="http://schemas.openxmlformats.org/officeDocument/2006/relationships/hyperlink" Target="https://en.wikipedia.org/wiki/Roman_Empire" TargetMode="External"/><Relationship Id="rId7" Type="http://schemas.openxmlformats.org/officeDocument/2006/relationships/hyperlink" Target="https://en.wikipedia.org/wiki/Titus" TargetMode="External"/><Relationship Id="rId8" Type="http://schemas.openxmlformats.org/officeDocument/2006/relationships/hyperlink" Target="https://en.wikipedia.org/wiki/Jew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7045</Characters>
  <Application>Microsoft Macintosh Word</Application>
  <DocSecurity>0</DocSecurity>
  <Lines>58</Lines>
  <Paragraphs>16</Paragraphs>
  <ScaleCrop>false</ScaleCrop>
  <Company>WESD</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LibraryAdmin</dc:creator>
  <cp:keywords/>
  <cp:lastModifiedBy>Michelle Ahlstrom</cp:lastModifiedBy>
  <cp:revision>2</cp:revision>
  <cp:lastPrinted>2017-05-17T22:36:00Z</cp:lastPrinted>
  <dcterms:created xsi:type="dcterms:W3CDTF">2017-06-11T20:49:00Z</dcterms:created>
  <dcterms:modified xsi:type="dcterms:W3CDTF">2017-06-11T20:49:00Z</dcterms:modified>
</cp:coreProperties>
</file>